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1460575"/>
    <w:p w14:paraId="426D727E" w14:textId="77777777" w:rsidR="00F413CA" w:rsidRDefault="00F413CA" w:rsidP="00F413CA">
      <w:pPr>
        <w:rPr>
          <w:rFonts w:eastAsiaTheme="majorEastAsia" w:cstheme="majorBidi"/>
          <w:caps/>
          <w:color w:val="3CBCD7"/>
          <w:sz w:val="24"/>
          <w:szCs w:val="24"/>
        </w:rPr>
      </w:pPr>
      <w:r w:rsidRPr="00712EC0">
        <w:rPr>
          <w:rFonts w:eastAsiaTheme="majorEastAsia" w:cstheme="majorBidi"/>
          <w:caps/>
          <w:noProof/>
          <w:color w:val="3CBCD7"/>
          <w:sz w:val="24"/>
          <w:szCs w:val="24"/>
        </w:rPr>
        <mc:AlternateContent>
          <mc:Choice Requires="wps">
            <w:drawing>
              <wp:anchor distT="0" distB="0" distL="114300" distR="114300" simplePos="0" relativeHeight="251659264" behindDoc="1" locked="0" layoutInCell="1" allowOverlap="1" wp14:anchorId="5E9EA332" wp14:editId="06E7A9D5">
                <wp:simplePos x="0" y="0"/>
                <wp:positionH relativeFrom="column">
                  <wp:posOffset>3429000</wp:posOffset>
                </wp:positionH>
                <wp:positionV relativeFrom="page">
                  <wp:posOffset>9525</wp:posOffset>
                </wp:positionV>
                <wp:extent cx="1799590" cy="4762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476250"/>
                        </a:xfrm>
                        <a:prstGeom prst="rect">
                          <a:avLst/>
                        </a:prstGeom>
                        <a:solidFill>
                          <a:srgbClr val="3CBCD7"/>
                        </a:solidFill>
                        <a:ln w="9525">
                          <a:noFill/>
                          <a:miter lim="800000"/>
                          <a:headEnd/>
                          <a:tailEnd/>
                        </a:ln>
                      </wps:spPr>
                      <wps:txbx>
                        <w:txbxContent>
                          <w:p w14:paraId="3A94CA29" w14:textId="77777777" w:rsidR="00F413CA" w:rsidRPr="00511046" w:rsidRDefault="00F413CA" w:rsidP="00F413CA">
                            <w:pPr>
                              <w:spacing w:before="300"/>
                              <w:jc w:val="center"/>
                              <w:rPr>
                                <w:b/>
                                <w:color w:val="FFFFFF" w:themeColor="background1"/>
                                <w:sz w:val="23"/>
                                <w:szCs w:val="23"/>
                              </w:rPr>
                            </w:pPr>
                            <w:r>
                              <w:rPr>
                                <w:b/>
                                <w:color w:val="FFFFFF" w:themeColor="background1"/>
                                <w:sz w:val="23"/>
                                <w:szCs w:val="23"/>
                              </w:rPr>
                              <w:t>Communiqué de presse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E9EA332" id="_x0000_t202" coordsize="21600,21600" o:spt="202" path="m,l,21600r21600,l21600,xe">
                <v:stroke joinstyle="miter"/>
                <v:path gradientshapeok="t" o:connecttype="rect"/>
              </v:shapetype>
              <v:shape id="Zone de texte 2" o:spid="_x0000_s1026" type="#_x0000_t202" style="position:absolute;margin-left:270pt;margin-top:.75pt;width:141.7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" fillcolor="#3cbcd7" stroked="f">
                <v:textbox inset="0,0,0,0">
                  <w:txbxContent>
                    <w:p w14:paraId="3A94CA29" w14:textId="77777777" w:rsidR="00F413CA" w:rsidRPr="00511046" w:rsidRDefault="00F413CA" w:rsidP="00F413CA">
                      <w:pPr>
                        <w:spacing w:before="300"/>
                        <w:jc w:val="center"/>
                        <w:rPr>
                          <w:b/>
                          <w:color w:val="FFFFFF" w:themeColor="background1"/>
                          <w:sz w:val="23"/>
                          <w:szCs w:val="23"/>
                        </w:rPr>
                      </w:pPr>
                      <w:r>
                        <w:rPr>
                          <w:b/>
                          <w:color w:val="FFFFFF" w:themeColor="background1"/>
                          <w:sz w:val="23"/>
                          <w:szCs w:val="23"/>
                        </w:rPr>
                        <w:t>Communiqué de presse</w:t>
                      </w:r>
                    </w:p>
                  </w:txbxContent>
                </v:textbox>
                <w10:wrap anchory="page"/>
              </v:shape>
            </w:pict>
          </mc:Fallback>
        </mc:AlternateContent>
      </w:r>
      <w:r w:rsidRPr="00712EC0">
        <w:rPr>
          <w:rFonts w:eastAsiaTheme="majorEastAsia" w:cstheme="majorBidi"/>
          <w:caps/>
          <w:noProof/>
          <w:color w:val="3CBCD7"/>
          <w:sz w:val="24"/>
          <w:szCs w:val="24"/>
        </w:rPr>
        <mc:AlternateContent>
          <mc:Choice Requires="wps">
            <w:drawing>
              <wp:anchor distT="0" distB="0" distL="114300" distR="114300" simplePos="0" relativeHeight="251660288" behindDoc="1" locked="0" layoutInCell="1" allowOverlap="1" wp14:anchorId="006AFCBE" wp14:editId="236EA685">
                <wp:simplePos x="0" y="0"/>
                <wp:positionH relativeFrom="margin">
                  <wp:posOffset>3584575</wp:posOffset>
                </wp:positionH>
                <wp:positionV relativeFrom="page">
                  <wp:posOffset>549910</wp:posOffset>
                </wp:positionV>
                <wp:extent cx="1800000" cy="221063"/>
                <wp:effectExtent l="0" t="0" r="10160" b="762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221063"/>
                        </a:xfrm>
                        <a:prstGeom prst="rect">
                          <a:avLst/>
                        </a:prstGeom>
                        <a:noFill/>
                        <a:ln w="9525">
                          <a:noFill/>
                          <a:miter lim="800000"/>
                          <a:headEnd/>
                          <a:tailEnd/>
                        </a:ln>
                      </wps:spPr>
                      <wps:txbx>
                        <w:txbxContent>
                          <w:p w14:paraId="4EA415E5" w14:textId="77777777" w:rsidR="00F413CA" w:rsidRPr="00520055" w:rsidRDefault="00F413CA" w:rsidP="00F413CA">
                            <w:pPr>
                              <w:spacing w:before="0"/>
                              <w:jc w:val="center"/>
                              <w:rPr>
                                <w:color w:val="5F5F5F"/>
                                <w:sz w:val="18"/>
                                <w:szCs w:val="18"/>
                              </w:rPr>
                            </w:pPr>
                            <w:r>
                              <w:rPr>
                                <w:color w:val="5F5F5F"/>
                                <w:sz w:val="18"/>
                                <w:szCs w:val="18"/>
                              </w:rPr>
                              <w:t>Paris, le 01/02/2024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6AFCBE" id="_x0000_s1027" type="#_x0000_t202" style="position:absolute;margin-left:282.25pt;margin-top:43.3pt;width:141.75pt;height: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" filled="f" stroked="f">
                <v:textbox inset="0,0,0,0">
                  <w:txbxContent>
                    <w:p w14:paraId="4EA415E5" w14:textId="77777777" w:rsidR="00F413CA" w:rsidRPr="00520055" w:rsidRDefault="00F413CA" w:rsidP="00F413CA">
                      <w:pPr>
                        <w:spacing w:before="0"/>
                        <w:jc w:val="center"/>
                        <w:rPr>
                          <w:color w:val="5F5F5F"/>
                          <w:sz w:val="18"/>
                          <w:szCs w:val="18"/>
                        </w:rPr>
                      </w:pPr>
                      <w:r>
                        <w:rPr>
                          <w:color w:val="5F5F5F"/>
                          <w:sz w:val="18"/>
                          <w:szCs w:val="18"/>
                        </w:rPr>
                        <w:t>Paris, le 01/02/2024</w:t>
                      </w:r>
                    </w:p>
                  </w:txbxContent>
                </v:textbox>
                <w10:wrap anchorx="margin" anchory="page"/>
              </v:shape>
            </w:pict>
          </mc:Fallback>
        </mc:AlternateContent>
      </w:r>
      <w:r>
        <w:rPr>
          <w:rFonts w:eastAsiaTheme="majorEastAsia" w:cstheme="majorBidi"/>
          <w:caps/>
          <w:color w:val="3CBCD7"/>
          <w:sz w:val="24"/>
          <w:szCs w:val="24"/>
        </w:rPr>
        <w:t xml:space="preserve"> « Grandir ensemble sur le handicap »</w:t>
      </w:r>
    </w:p>
    <w:p w14:paraId="7BCE29E1" w14:textId="77777777" w:rsidR="00F413CA" w:rsidRDefault="00F413CA" w:rsidP="00F413CA">
      <w:pPr>
        <w:pStyle w:val="Chap"/>
        <w:rPr>
          <w:b/>
          <w:bCs w:val="0"/>
          <w:sz w:val="44"/>
          <w:szCs w:val="44"/>
        </w:rPr>
      </w:pPr>
      <w:bookmarkStart w:id="1" w:name="_Hlk76134370"/>
      <w:proofErr w:type="spellStart"/>
      <w:r>
        <w:rPr>
          <w:b/>
          <w:bCs w:val="0"/>
          <w:sz w:val="44"/>
          <w:szCs w:val="44"/>
        </w:rPr>
        <w:t>Grandicap</w:t>
      </w:r>
      <w:proofErr w:type="spellEnd"/>
      <w:r>
        <w:rPr>
          <w:b/>
          <w:bCs w:val="0"/>
          <w:sz w:val="44"/>
          <w:szCs w:val="44"/>
        </w:rPr>
        <w:t> : 4 podcasts pour libérer la parole autour du handicap et déconstruire les préjugés</w:t>
      </w:r>
    </w:p>
    <w:p w14:paraId="2F29A256" w14:textId="77777777" w:rsidR="00F413CA" w:rsidRDefault="00F413CA" w:rsidP="00F413CA">
      <w:pPr>
        <w:pStyle w:val="Chap"/>
        <w:jc w:val="both"/>
      </w:pPr>
      <w:bookmarkStart w:id="2" w:name="_Toc496275694"/>
      <w:bookmarkStart w:id="3" w:name="_Toc496536374"/>
      <w:bookmarkEnd w:id="1"/>
      <w:r>
        <w:t xml:space="preserve">VYV 3, l’offre de soins et d’accompagnement du Groupe VYV, </w:t>
      </w:r>
      <w:r w:rsidRPr="00977C5C">
        <w:t xml:space="preserve">agit au quotidien pour accompagner l’insertion et promouvoir l’inclusion. </w:t>
      </w:r>
      <w:r>
        <w:t xml:space="preserve">Dans cette lignée, elle lance une série de quatre podcasts, </w:t>
      </w:r>
      <w:r w:rsidRPr="00371AC7">
        <w:t>réalisé</w:t>
      </w:r>
      <w:r>
        <w:t>s</w:t>
      </w:r>
      <w:r w:rsidRPr="00371AC7">
        <w:t xml:space="preserve"> avec l’agence Glory Paris</w:t>
      </w:r>
      <w:r>
        <w:t>, dans lesquels quatre binômes, jeunes et adultes porteurs de handicaps différents, échangent sur des thèmes forts.</w:t>
      </w:r>
    </w:p>
    <w:bookmarkEnd w:id="2"/>
    <w:bookmarkEnd w:id="3"/>
    <w:p w14:paraId="6B4591FC" w14:textId="77777777" w:rsidR="00F413CA" w:rsidRDefault="00F413CA" w:rsidP="00F413CA">
      <w:pPr>
        <w:pStyle w:val="Titre2"/>
        <w:spacing w:before="0"/>
        <w:ind w:left="0" w:firstLine="0"/>
      </w:pPr>
      <w:r>
        <w:rPr>
          <w:noProof/>
        </w:rPr>
        <mc:AlternateContent>
          <mc:Choice Requires="wps">
            <w:drawing>
              <wp:anchor distT="0" distB="0" distL="114300" distR="114300" simplePos="0" relativeHeight="251661312" behindDoc="1" locked="0" layoutInCell="1" allowOverlap="1" wp14:anchorId="66F6F736" wp14:editId="2B76AF1E">
                <wp:simplePos x="0" y="0"/>
                <wp:positionH relativeFrom="column">
                  <wp:posOffset>-1912620</wp:posOffset>
                </wp:positionH>
                <wp:positionV relativeFrom="margin">
                  <wp:posOffset>3451860</wp:posOffset>
                </wp:positionV>
                <wp:extent cx="1668145" cy="4229100"/>
                <wp:effectExtent l="0" t="0" r="8255" b="0"/>
                <wp:wrapNone/>
                <wp:docPr id="946980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229100"/>
                        </a:xfrm>
                        <a:prstGeom prst="rect">
                          <a:avLst/>
                        </a:prstGeom>
                        <a:noFill/>
                        <a:ln w="9525">
                          <a:noFill/>
                          <a:miter lim="800000"/>
                          <a:headEnd/>
                          <a:tailEnd/>
                        </a:ln>
                      </wps:spPr>
                      <wps:txbx>
                        <w:txbxContent>
                          <w:p w14:paraId="081EE9A2" w14:textId="77777777" w:rsidR="00F413CA" w:rsidRDefault="00F413CA" w:rsidP="00F413CA">
                            <w:pPr>
                              <w:pStyle w:val="Citation"/>
                            </w:pPr>
                          </w:p>
                          <w:p w14:paraId="24F5B2D0" w14:textId="77777777" w:rsidR="00F413CA" w:rsidRDefault="00F413CA" w:rsidP="00F413CA">
                            <w:pPr>
                              <w:jc w:val="right"/>
                            </w:pPr>
                            <w:r>
                              <w:rPr>
                                <w:noProof/>
                              </w:rPr>
                              <w:drawing>
                                <wp:inline distT="0" distB="0" distL="0" distR="0" wp14:anchorId="1E6F5598" wp14:editId="30337DCA">
                                  <wp:extent cx="516826" cy="422031"/>
                                  <wp:effectExtent l="0" t="0" r="0" b="0"/>
                                  <wp:docPr id="1289701392" name="Image 12897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54max1\GRAPHISTE\Tampon_DIP\_PROD\_Groupe\Gabarit CP_Groupe VYV\Sources\Images Word\Dialogue_VYV.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517943" cy="422943"/>
                                          </a:xfrm>
                                          <a:prstGeom prst="rect">
                                            <a:avLst/>
                                          </a:prstGeom>
                                          <a:noFill/>
                                          <a:ln>
                                            <a:noFill/>
                                          </a:ln>
                                        </pic:spPr>
                                      </pic:pic>
                                    </a:graphicData>
                                  </a:graphic>
                                </wp:inline>
                              </w:drawing>
                            </w:r>
                          </w:p>
                          <w:p w14:paraId="00D98991" w14:textId="77777777" w:rsidR="00F413CA" w:rsidRPr="00F83AB3" w:rsidRDefault="00F413CA" w:rsidP="00F413CA">
                            <w:pPr>
                              <w:spacing w:after="160" w:line="254" w:lineRule="auto"/>
                              <w:jc w:val="right"/>
                              <w:rPr>
                                <w:rFonts w:cs="Calibri"/>
                                <w:bCs/>
                                <w:i/>
                                <w:color w:val="7030A0"/>
                                <w:szCs w:val="28"/>
                              </w:rPr>
                            </w:pPr>
                            <w:r w:rsidRPr="00B43FD2">
                              <w:rPr>
                                <w:rFonts w:eastAsia="Times New Roman" w:cs="Calibri"/>
                              </w:rPr>
                              <w:t>« </w:t>
                            </w:r>
                            <w:r w:rsidRPr="00467DC3">
                              <w:rPr>
                                <w:i/>
                                <w:iCs/>
                                <w:color w:val="7030A0"/>
                              </w:rPr>
                              <w:t>Avec la pluralité de ses champs d'intervention, VYV</w:t>
                            </w:r>
                            <w:r w:rsidRPr="00777E51">
                              <w:rPr>
                                <w:i/>
                                <w:iCs/>
                                <w:color w:val="7030A0"/>
                              </w:rPr>
                              <w:t>3</w:t>
                            </w:r>
                            <w:r w:rsidRPr="00FF48F4">
                              <w:rPr>
                                <w:i/>
                                <w:iCs/>
                                <w:color w:val="7030A0"/>
                              </w:rPr>
                              <w:t xml:space="preserve"> </w:t>
                            </w:r>
                            <w:r w:rsidRPr="00467DC3">
                              <w:rPr>
                                <w:i/>
                                <w:iCs/>
                                <w:color w:val="7030A0"/>
                              </w:rPr>
                              <w:t>est un acteur clé du handicap.</w:t>
                            </w:r>
                            <w:r>
                              <w:rPr>
                                <w:i/>
                                <w:iCs/>
                                <w:color w:val="7030A0"/>
                              </w:rPr>
                              <w:t xml:space="preserve"> Il nous est donc paru légitime et nécessaire de créer une série de podcasts autour du handicap dans notre mission</w:t>
                            </w:r>
                            <w:r>
                              <w:rPr>
                                <w:rFonts w:cs="Calibri"/>
                                <w:bCs/>
                                <w:i/>
                                <w:color w:val="7030A0"/>
                                <w:szCs w:val="28"/>
                              </w:rPr>
                              <w:t xml:space="preserve"> d’</w:t>
                            </w:r>
                            <w:r w:rsidRPr="00467DC3">
                              <w:rPr>
                                <w:rFonts w:cs="Calibri"/>
                                <w:bCs/>
                                <w:i/>
                                <w:color w:val="7030A0"/>
                                <w:szCs w:val="28"/>
                              </w:rPr>
                              <w:t xml:space="preserve">améliorer l’autonomie </w:t>
                            </w:r>
                            <w:r>
                              <w:rPr>
                                <w:rFonts w:cs="Calibri"/>
                                <w:bCs/>
                                <w:i/>
                                <w:color w:val="7030A0"/>
                                <w:szCs w:val="28"/>
                              </w:rPr>
                              <w:t xml:space="preserve">et, plus largement, la vie </w:t>
                            </w:r>
                            <w:r w:rsidRPr="00467DC3">
                              <w:rPr>
                                <w:rFonts w:cs="Calibri"/>
                                <w:bCs/>
                                <w:i/>
                                <w:color w:val="7030A0"/>
                                <w:szCs w:val="28"/>
                              </w:rPr>
                              <w:t>des per</w:t>
                            </w:r>
                            <w:r>
                              <w:rPr>
                                <w:rFonts w:cs="Calibri"/>
                                <w:bCs/>
                                <w:i/>
                                <w:color w:val="7030A0"/>
                                <w:szCs w:val="28"/>
                              </w:rPr>
                              <w:t xml:space="preserve">sonnes en situation de handicap. En sensibilisant le grand public et en donnant de la voix aux personnes en situation de handicap, c’est toute la société qui s’en trouve grandie. </w:t>
                            </w:r>
                            <w:r>
                              <w:t>»</w:t>
                            </w:r>
                          </w:p>
                          <w:p w14:paraId="347F3567" w14:textId="77777777" w:rsidR="00F413CA" w:rsidRDefault="00F413CA" w:rsidP="00F413CA">
                            <w:pPr>
                              <w:jc w:val="right"/>
                              <w:rPr>
                                <w:rFonts w:ascii="Georgia" w:hAnsi="Georgia"/>
                                <w:b/>
                                <w:bCs/>
                                <w:color w:val="82368C"/>
                                <w:sz w:val="18"/>
                                <w:szCs w:val="18"/>
                              </w:rPr>
                            </w:pPr>
                            <w:r>
                              <w:rPr>
                                <w:rFonts w:ascii="Georgia" w:hAnsi="Georgia"/>
                                <w:b/>
                                <w:bCs/>
                                <w:color w:val="82368C"/>
                                <w:sz w:val="18"/>
                                <w:szCs w:val="18"/>
                              </w:rPr>
                              <w:t xml:space="preserve">Anne-Marie </w:t>
                            </w:r>
                            <w:proofErr w:type="spellStart"/>
                            <w:r>
                              <w:rPr>
                                <w:rFonts w:ascii="Georgia" w:hAnsi="Georgia"/>
                                <w:b/>
                                <w:bCs/>
                                <w:color w:val="82368C"/>
                                <w:sz w:val="18"/>
                                <w:szCs w:val="18"/>
                              </w:rPr>
                              <w:t>Lemessager</w:t>
                            </w:r>
                            <w:proofErr w:type="spellEnd"/>
                            <w:r>
                              <w:rPr>
                                <w:rFonts w:ascii="Georgia" w:hAnsi="Georgia"/>
                                <w:b/>
                                <w:bCs/>
                                <w:color w:val="82368C"/>
                                <w:sz w:val="18"/>
                                <w:szCs w:val="18"/>
                              </w:rPr>
                              <w:t xml:space="preserve">, </w:t>
                            </w:r>
                            <w:r>
                              <w:rPr>
                                <w:rFonts w:ascii="Georgia" w:hAnsi="Georgia"/>
                                <w:b/>
                                <w:bCs/>
                                <w:color w:val="82368C"/>
                                <w:sz w:val="18"/>
                                <w:szCs w:val="18"/>
                              </w:rPr>
                              <w:br/>
                              <w:t>Directrice nationale Handicap de VYV 3</w:t>
                            </w:r>
                            <w:r>
                              <w:rPr>
                                <w:rFonts w:ascii="Georgia" w:hAnsi="Georgia"/>
                                <w:b/>
                                <w:bCs/>
                                <w:color w:val="82368C"/>
                                <w:sz w:val="18"/>
                                <w:szCs w:val="18"/>
                                <w:vertAlign w:val="superscript"/>
                              </w:rPr>
                              <w:t xml:space="preserve"> </w:t>
                            </w:r>
                            <w:r>
                              <w:rPr>
                                <w:rFonts w:ascii="Georgia" w:hAnsi="Georgia"/>
                                <w:b/>
                                <w:bCs/>
                                <w:color w:val="82368C"/>
                                <w:sz w:val="18"/>
                                <w:szCs w:val="18"/>
                              </w:rPr>
                              <w:t> </w:t>
                            </w:r>
                          </w:p>
                          <w:p w14:paraId="0F306CF7" w14:textId="77777777" w:rsidR="00F413CA" w:rsidRPr="00CE3BAB" w:rsidRDefault="00F413CA" w:rsidP="00F413CA">
                            <w:pPr>
                              <w:pStyle w:val="Citationintense"/>
                              <w:rPr>
                                <w:lang w:val="fr-FR"/>
                              </w:rPr>
                            </w:pP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F6F736" id="_x0000_s1028" type="#_x0000_t202" style="position:absolute;margin-left:-150.6pt;margin-top:271.8pt;width:131.35pt;height:3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" filled="f" stroked="f">
                <v:textbox inset="1mm,1mm,1mm,1mm">
                  <w:txbxContent>
                    <w:p w14:paraId="081EE9A2" w14:textId="77777777" w:rsidR="00F413CA" w:rsidRDefault="00F413CA" w:rsidP="00F413CA">
                      <w:pPr>
                        <w:pStyle w:val="Citation"/>
                      </w:pPr>
                    </w:p>
                    <w:p w14:paraId="24F5B2D0" w14:textId="77777777" w:rsidR="00F413CA" w:rsidRDefault="00F413CA" w:rsidP="00F413CA">
                      <w:pPr>
                        <w:jc w:val="right"/>
                      </w:pPr>
                      <w:r>
                        <w:rPr>
                          <w:noProof/>
                        </w:rPr>
                        <w:drawing>
                          <wp:inline distT="0" distB="0" distL="0" distR="0" wp14:anchorId="1E6F5598" wp14:editId="30337DCA">
                            <wp:extent cx="516826" cy="422031"/>
                            <wp:effectExtent l="0" t="0" r="0" b="0"/>
                            <wp:docPr id="1289701392" name="Image 12897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54max1\GRAPHISTE\Tampon_DIP\_PROD\_Groupe\Gabarit CP_Groupe VYV\Sources\Images Word\Dialogue_VYV.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H="1">
                                      <a:off x="0" y="0"/>
                                      <a:ext cx="517943" cy="422943"/>
                                    </a:xfrm>
                                    <a:prstGeom prst="rect">
                                      <a:avLst/>
                                    </a:prstGeom>
                                    <a:noFill/>
                                    <a:ln>
                                      <a:noFill/>
                                    </a:ln>
                                  </pic:spPr>
                                </pic:pic>
                              </a:graphicData>
                            </a:graphic>
                          </wp:inline>
                        </w:drawing>
                      </w:r>
                    </w:p>
                    <w:p w14:paraId="00D98991" w14:textId="77777777" w:rsidR="00F413CA" w:rsidRPr="00F83AB3" w:rsidRDefault="00F413CA" w:rsidP="00F413CA">
                      <w:pPr>
                        <w:spacing w:after="160" w:line="254" w:lineRule="auto"/>
                        <w:jc w:val="right"/>
                        <w:rPr>
                          <w:rFonts w:cs="Calibri"/>
                          <w:bCs/>
                          <w:i/>
                          <w:color w:val="7030A0"/>
                          <w:szCs w:val="28"/>
                        </w:rPr>
                      </w:pPr>
                      <w:r w:rsidRPr="00B43FD2">
                        <w:rPr>
                          <w:rFonts w:eastAsia="Times New Roman" w:cs="Calibri"/>
                        </w:rPr>
                        <w:t>« </w:t>
                      </w:r>
                      <w:r w:rsidRPr="00467DC3">
                        <w:rPr>
                          <w:i/>
                          <w:iCs/>
                          <w:color w:val="7030A0"/>
                        </w:rPr>
                        <w:t>Avec la pluralité de ses champs d'intervention, VYV</w:t>
                      </w:r>
                      <w:r w:rsidRPr="00777E51">
                        <w:rPr>
                          <w:i/>
                          <w:iCs/>
                          <w:color w:val="7030A0"/>
                        </w:rPr>
                        <w:t>3</w:t>
                      </w:r>
                      <w:r w:rsidRPr="00FF48F4">
                        <w:rPr>
                          <w:i/>
                          <w:iCs/>
                          <w:color w:val="7030A0"/>
                        </w:rPr>
                        <w:t xml:space="preserve"> </w:t>
                      </w:r>
                      <w:r w:rsidRPr="00467DC3">
                        <w:rPr>
                          <w:i/>
                          <w:iCs/>
                          <w:color w:val="7030A0"/>
                        </w:rPr>
                        <w:t>est un acteur clé du handicap.</w:t>
                      </w:r>
                      <w:r>
                        <w:rPr>
                          <w:i/>
                          <w:iCs/>
                          <w:color w:val="7030A0"/>
                        </w:rPr>
                        <w:t xml:space="preserve"> Il nous est donc paru légitime et nécessaire de créer une série de podcasts autour du handicap dans notre mission</w:t>
                      </w:r>
                      <w:r>
                        <w:rPr>
                          <w:rFonts w:cs="Calibri"/>
                          <w:bCs/>
                          <w:i/>
                          <w:color w:val="7030A0"/>
                          <w:szCs w:val="28"/>
                        </w:rPr>
                        <w:t xml:space="preserve"> d’</w:t>
                      </w:r>
                      <w:r w:rsidRPr="00467DC3">
                        <w:rPr>
                          <w:rFonts w:cs="Calibri"/>
                          <w:bCs/>
                          <w:i/>
                          <w:color w:val="7030A0"/>
                          <w:szCs w:val="28"/>
                        </w:rPr>
                        <w:t xml:space="preserve">améliorer l’autonomie </w:t>
                      </w:r>
                      <w:r>
                        <w:rPr>
                          <w:rFonts w:cs="Calibri"/>
                          <w:bCs/>
                          <w:i/>
                          <w:color w:val="7030A0"/>
                          <w:szCs w:val="28"/>
                        </w:rPr>
                        <w:t xml:space="preserve">et, plus largement, la vie </w:t>
                      </w:r>
                      <w:r w:rsidRPr="00467DC3">
                        <w:rPr>
                          <w:rFonts w:cs="Calibri"/>
                          <w:bCs/>
                          <w:i/>
                          <w:color w:val="7030A0"/>
                          <w:szCs w:val="28"/>
                        </w:rPr>
                        <w:t>des per</w:t>
                      </w:r>
                      <w:r>
                        <w:rPr>
                          <w:rFonts w:cs="Calibri"/>
                          <w:bCs/>
                          <w:i/>
                          <w:color w:val="7030A0"/>
                          <w:szCs w:val="28"/>
                        </w:rPr>
                        <w:t xml:space="preserve">sonnes en situation de handicap. En sensibilisant le grand public et en donnant de la voix aux personnes en situation de handicap, c’est toute la société qui s’en trouve grandie. </w:t>
                      </w:r>
                      <w:r>
                        <w:t>»</w:t>
                      </w:r>
                    </w:p>
                    <w:p w14:paraId="347F3567" w14:textId="77777777" w:rsidR="00F413CA" w:rsidRDefault="00F413CA" w:rsidP="00F413CA">
                      <w:pPr>
                        <w:jc w:val="right"/>
                        <w:rPr>
                          <w:rFonts w:ascii="Georgia" w:hAnsi="Georgia"/>
                          <w:b/>
                          <w:bCs/>
                          <w:color w:val="82368C"/>
                          <w:sz w:val="18"/>
                          <w:szCs w:val="18"/>
                        </w:rPr>
                      </w:pPr>
                      <w:r>
                        <w:rPr>
                          <w:rFonts w:ascii="Georgia" w:hAnsi="Georgia"/>
                          <w:b/>
                          <w:bCs/>
                          <w:color w:val="82368C"/>
                          <w:sz w:val="18"/>
                          <w:szCs w:val="18"/>
                        </w:rPr>
                        <w:t xml:space="preserve">Anne-Marie </w:t>
                      </w:r>
                      <w:proofErr w:type="spellStart"/>
                      <w:r>
                        <w:rPr>
                          <w:rFonts w:ascii="Georgia" w:hAnsi="Georgia"/>
                          <w:b/>
                          <w:bCs/>
                          <w:color w:val="82368C"/>
                          <w:sz w:val="18"/>
                          <w:szCs w:val="18"/>
                        </w:rPr>
                        <w:t>Lemessager</w:t>
                      </w:r>
                      <w:proofErr w:type="spellEnd"/>
                      <w:r>
                        <w:rPr>
                          <w:rFonts w:ascii="Georgia" w:hAnsi="Georgia"/>
                          <w:b/>
                          <w:bCs/>
                          <w:color w:val="82368C"/>
                          <w:sz w:val="18"/>
                          <w:szCs w:val="18"/>
                        </w:rPr>
                        <w:t xml:space="preserve">, </w:t>
                      </w:r>
                      <w:r>
                        <w:rPr>
                          <w:rFonts w:ascii="Georgia" w:hAnsi="Georgia"/>
                          <w:b/>
                          <w:bCs/>
                          <w:color w:val="82368C"/>
                          <w:sz w:val="18"/>
                          <w:szCs w:val="18"/>
                        </w:rPr>
                        <w:br/>
                        <w:t>Directrice nationale Handicap de VYV 3</w:t>
                      </w:r>
                      <w:r>
                        <w:rPr>
                          <w:rFonts w:ascii="Georgia" w:hAnsi="Georgia"/>
                          <w:b/>
                          <w:bCs/>
                          <w:color w:val="82368C"/>
                          <w:sz w:val="18"/>
                          <w:szCs w:val="18"/>
                          <w:vertAlign w:val="superscript"/>
                        </w:rPr>
                        <w:t xml:space="preserve"> </w:t>
                      </w:r>
                      <w:r>
                        <w:rPr>
                          <w:rFonts w:ascii="Georgia" w:hAnsi="Georgia"/>
                          <w:b/>
                          <w:bCs/>
                          <w:color w:val="82368C"/>
                          <w:sz w:val="18"/>
                          <w:szCs w:val="18"/>
                        </w:rPr>
                        <w:t> </w:t>
                      </w:r>
                    </w:p>
                    <w:p w14:paraId="0F306CF7" w14:textId="77777777" w:rsidR="00F413CA" w:rsidRPr="00CE3BAB" w:rsidRDefault="00F413CA" w:rsidP="00F413CA">
                      <w:pPr>
                        <w:pStyle w:val="Citationintense"/>
                        <w:rPr>
                          <w:lang w:val="fr-FR"/>
                        </w:rPr>
                      </w:pPr>
                    </w:p>
                  </w:txbxContent>
                </v:textbox>
                <w10:wrap anchory="margin"/>
              </v:shape>
            </w:pict>
          </mc:Fallback>
        </mc:AlternateContent>
      </w:r>
    </w:p>
    <w:p w14:paraId="66FE5B18" w14:textId="77777777" w:rsidR="00F413CA" w:rsidRDefault="00F413CA" w:rsidP="00F413CA">
      <w:pPr>
        <w:pStyle w:val="Titre2"/>
        <w:spacing w:before="0"/>
        <w:ind w:left="0" w:firstLine="0"/>
      </w:pPr>
      <w:bookmarkStart w:id="4" w:name="_Hlk151372549"/>
      <w:r>
        <w:t>Une rencontre pour partager son expérience</w:t>
      </w:r>
    </w:p>
    <w:p w14:paraId="46F98CF2" w14:textId="77777777" w:rsidR="00F413CA" w:rsidRDefault="00F413CA" w:rsidP="00F413CA">
      <w:pPr>
        <w:jc w:val="both"/>
      </w:pPr>
      <w:r>
        <w:t xml:space="preserve">Parce que la vie d’une personne en situation de handicap n’est pas si différente de celle d’une personne valide, </w:t>
      </w:r>
      <w:r w:rsidRPr="00777E51">
        <w:rPr>
          <w:b/>
          <w:bCs/>
        </w:rPr>
        <w:t>VYV 3 a souhaité apporter un éclairage nouveau sur le handicap</w:t>
      </w:r>
      <w:r>
        <w:t> : comment grandir et évoluer dans sa vie en étant porteur d’un handicap, sous les conseils d’un pair.</w:t>
      </w:r>
      <w:r w:rsidRPr="00977C5C">
        <w:t xml:space="preserve"> </w:t>
      </w:r>
      <w:r>
        <w:t xml:space="preserve">C’est ainsi qu’est né le podcast </w:t>
      </w:r>
      <w:proofErr w:type="spellStart"/>
      <w:r>
        <w:t>Grandicap</w:t>
      </w:r>
      <w:proofErr w:type="spellEnd"/>
      <w:r>
        <w:t>, « grandir ensemble sur le handicap ». L</w:t>
      </w:r>
      <w:r w:rsidRPr="00977C5C">
        <w:t xml:space="preserve">es questions </w:t>
      </w:r>
      <w:r>
        <w:t xml:space="preserve">abordées au cours des 4 épisodes sont celles </w:t>
      </w:r>
      <w:r w:rsidRPr="00977C5C">
        <w:t>que l’on se pose à chaque grande étape de la vie</w:t>
      </w:r>
      <w:r>
        <w:t>,</w:t>
      </w:r>
      <w:r w:rsidRPr="00977C5C">
        <w:t xml:space="preserve"> que l’on soit porteur ou non d’un handicap. </w:t>
      </w:r>
      <w:r>
        <w:t>Avec beaucoup de bienveillance, d’écoute et d’humour, ce dialogue d’une dizaine de minutes qui s’instaure entre un jeune et un adulte leur permet de partager un moment clé de leur vie, passé ou à venir.</w:t>
      </w:r>
    </w:p>
    <w:p w14:paraId="6EA108F6" w14:textId="77777777" w:rsidR="00F413CA" w:rsidRPr="00400D39" w:rsidRDefault="00F413CA" w:rsidP="00F413CA">
      <w:pPr>
        <w:jc w:val="both"/>
      </w:pPr>
    </w:p>
    <w:bookmarkEnd w:id="4"/>
    <w:p w14:paraId="32E1B888" w14:textId="0CAC3A23" w:rsidR="00F413CA" w:rsidRPr="001168E2" w:rsidRDefault="00F413CA" w:rsidP="00F413CA">
      <w:pPr>
        <w:pStyle w:val="Titre2"/>
        <w:spacing w:before="0"/>
        <w:ind w:left="0" w:firstLine="0"/>
      </w:pPr>
      <w:r>
        <w:t>Travail, vie amoureuse, parentalité</w:t>
      </w:r>
      <w:r w:rsidR="004B3E5B">
        <w:t>, vieillesse</w:t>
      </w:r>
      <w:bookmarkStart w:id="5" w:name="_GoBack"/>
      <w:bookmarkEnd w:id="5"/>
    </w:p>
    <w:p w14:paraId="03F58B2A" w14:textId="1C451F48" w:rsidR="00F413CA" w:rsidRPr="00777E51" w:rsidRDefault="00F413CA" w:rsidP="00F413CA">
      <w:pPr>
        <w:jc w:val="both"/>
        <w:rPr>
          <w:b/>
          <w:bCs/>
        </w:rPr>
      </w:pPr>
      <w:r>
        <w:t xml:space="preserve">Chaque binôme aborde librement et sans filtre des sujets précis </w:t>
      </w:r>
      <w:r w:rsidRPr="00777E51">
        <w:rPr>
          <w:b/>
          <w:bCs/>
        </w:rPr>
        <w:t xml:space="preserve">afin d’aller au-delà des </w:t>
      </w:r>
      <w:r w:rsidR="00D82B78">
        <w:rPr>
          <w:b/>
          <w:bCs/>
        </w:rPr>
        <w:t>préjugés inhérents au handicap :</w:t>
      </w:r>
    </w:p>
    <w:p w14:paraId="16AE0E10" w14:textId="77777777" w:rsidR="00F413CA" w:rsidRDefault="00F413CA" w:rsidP="00F413CA">
      <w:pPr>
        <w:pStyle w:val="Paragraphedeliste"/>
        <w:numPr>
          <w:ilvl w:val="0"/>
          <w:numId w:val="2"/>
        </w:numPr>
        <w:jc w:val="both"/>
      </w:pPr>
      <w:r w:rsidRPr="00324A1F">
        <w:rPr>
          <w:b/>
          <w:bCs/>
        </w:rPr>
        <w:t xml:space="preserve">Episode #1 </w:t>
      </w:r>
      <w:r>
        <w:rPr>
          <w:b/>
          <w:bCs/>
        </w:rPr>
        <w:t>– T</w:t>
      </w:r>
      <w:r w:rsidRPr="00324A1F">
        <w:rPr>
          <w:b/>
          <w:bCs/>
        </w:rPr>
        <w:t>ravail et avenir</w:t>
      </w:r>
      <w:r>
        <w:t xml:space="preserve"> : </w:t>
      </w:r>
      <w:proofErr w:type="spellStart"/>
      <w:r w:rsidRPr="00F123D5">
        <w:t>Mattys</w:t>
      </w:r>
      <w:proofErr w:type="spellEnd"/>
      <w:r w:rsidRPr="00F123D5">
        <w:t xml:space="preserve">, 16 ans, atteint de la maladie de Charcot Marie </w:t>
      </w:r>
      <w:proofErr w:type="spellStart"/>
      <w:r w:rsidRPr="00F123D5">
        <w:t>Tooth</w:t>
      </w:r>
      <w:proofErr w:type="spellEnd"/>
      <w:r w:rsidRPr="00F123D5">
        <w:t xml:space="preserve"> depuis le plus jeune âge, va échanger avec Julien, 30 ans, vivant aussi le handicap au quotidien. </w:t>
      </w:r>
    </w:p>
    <w:p w14:paraId="2E5E46E4" w14:textId="77777777" w:rsidR="00F413CA" w:rsidRDefault="00F413CA" w:rsidP="00F413CA">
      <w:pPr>
        <w:pStyle w:val="Paragraphedeliste"/>
        <w:numPr>
          <w:ilvl w:val="0"/>
          <w:numId w:val="0"/>
        </w:numPr>
        <w:ind w:left="720"/>
        <w:jc w:val="both"/>
        <w:rPr>
          <w:i/>
        </w:rPr>
      </w:pPr>
      <w:r w:rsidRPr="00777E51">
        <w:rPr>
          <w:i/>
          <w:u w:val="single"/>
        </w:rPr>
        <w:t>Bon à savoir</w:t>
      </w:r>
      <w:r w:rsidRPr="00C62D41">
        <w:rPr>
          <w:i/>
        </w:rPr>
        <w:t xml:space="preserve"> : </w:t>
      </w:r>
      <w:r w:rsidRPr="00777E51">
        <w:rPr>
          <w:i/>
        </w:rPr>
        <w:t>Développé par VYV 3 pour Harmonie Mutuelle (mutuelle du Groupe VYV), le service « </w:t>
      </w:r>
      <w:hyperlink r:id="rId12" w:history="1">
        <w:r w:rsidRPr="00777E51">
          <w:rPr>
            <w:rStyle w:val="Lienhypertexte"/>
            <w:i/>
          </w:rPr>
          <w:t>Handicap entreprise</w:t>
        </w:r>
      </w:hyperlink>
      <w:r w:rsidRPr="00777E51">
        <w:rPr>
          <w:i/>
        </w:rPr>
        <w:t xml:space="preserve"> » vise à proposer aux employeurs des solutions d’accompagnement pour leurs salariés en situation de handicap, par l’insertion et le maintien dans l’emploi. </w:t>
      </w:r>
    </w:p>
    <w:p w14:paraId="71D272D0" w14:textId="77777777" w:rsidR="00F413CA" w:rsidRDefault="00F413CA" w:rsidP="00F413CA">
      <w:pPr>
        <w:pStyle w:val="Paragraphedeliste"/>
        <w:numPr>
          <w:ilvl w:val="0"/>
          <w:numId w:val="2"/>
        </w:numPr>
      </w:pPr>
      <w:r w:rsidRPr="00665F23">
        <w:rPr>
          <w:b/>
          <w:bCs/>
        </w:rPr>
        <w:t xml:space="preserve">Episode #2 – </w:t>
      </w:r>
      <w:r>
        <w:rPr>
          <w:b/>
          <w:bCs/>
        </w:rPr>
        <w:t>Vie affective et amoureuse</w:t>
      </w:r>
      <w:r>
        <w:t xml:space="preserve"> : </w:t>
      </w:r>
      <w:r w:rsidRPr="00665F23">
        <w:t>Daniela, 20 ans</w:t>
      </w:r>
      <w:r>
        <w:t>,</w:t>
      </w:r>
      <w:r w:rsidRPr="00665F23">
        <w:t xml:space="preserve"> élève au C</w:t>
      </w:r>
      <w:r>
        <w:t>entre d’Education Motrice</w:t>
      </w:r>
      <w:r w:rsidRPr="00665F23">
        <w:t xml:space="preserve"> de Garches</w:t>
      </w:r>
      <w:r>
        <w:t xml:space="preserve"> (VYV</w:t>
      </w:r>
      <w:r w:rsidRPr="00665F23">
        <w:rPr>
          <w:vertAlign w:val="superscript"/>
        </w:rPr>
        <w:t>3</w:t>
      </w:r>
      <w:r>
        <w:t xml:space="preserve"> Ile-de-France)</w:t>
      </w:r>
      <w:r w:rsidRPr="00665F23">
        <w:t>, rencontre Marguerite</w:t>
      </w:r>
      <w:r>
        <w:t xml:space="preserve">, 31 ans, atteinte du syndrome </w:t>
      </w:r>
      <w:r w:rsidRPr="000C3CC9">
        <w:t>de Pierre Robin</w:t>
      </w:r>
      <w:r w:rsidRPr="00665F23">
        <w:t>.</w:t>
      </w:r>
      <w:r>
        <w:t xml:space="preserve"> </w:t>
      </w:r>
    </w:p>
    <w:p w14:paraId="318B9B89" w14:textId="77777777" w:rsidR="00F413CA" w:rsidRDefault="00F413CA" w:rsidP="00F413CA">
      <w:pPr>
        <w:pStyle w:val="Paragraphedeliste"/>
        <w:numPr>
          <w:ilvl w:val="0"/>
          <w:numId w:val="0"/>
        </w:numPr>
        <w:ind w:left="720"/>
        <w:rPr>
          <w:i/>
        </w:rPr>
      </w:pPr>
      <w:r w:rsidRPr="001B7B37">
        <w:rPr>
          <w:i/>
          <w:u w:val="single"/>
        </w:rPr>
        <w:t>Bon à savoir :</w:t>
      </w:r>
      <w:r>
        <w:rPr>
          <w:i/>
          <w:u w:val="single"/>
        </w:rPr>
        <w:t xml:space="preserve"> </w:t>
      </w:r>
      <w:r w:rsidRPr="00777E51">
        <w:rPr>
          <w:i/>
        </w:rPr>
        <w:t xml:space="preserve">VYV 3 Ile-de-France déploie en région francilienne le </w:t>
      </w:r>
      <w:hyperlink r:id="rId13" w:history="1">
        <w:r w:rsidRPr="00777E51">
          <w:rPr>
            <w:rStyle w:val="Lienhypertexte"/>
            <w:i/>
          </w:rPr>
          <w:t xml:space="preserve">programme </w:t>
        </w:r>
        <w:proofErr w:type="spellStart"/>
        <w:r w:rsidRPr="00777E51">
          <w:rPr>
            <w:rStyle w:val="Lienhypertexte"/>
            <w:i/>
          </w:rPr>
          <w:t>Handigynéco</w:t>
        </w:r>
        <w:proofErr w:type="spellEnd"/>
      </w:hyperlink>
      <w:r w:rsidRPr="00777E51">
        <w:rPr>
          <w:i/>
        </w:rPr>
        <w:t xml:space="preserve"> destiné aux femmes en situation de handicap hébergées en établissements médico-sociaux pour un suivi gynécologique de qualité.</w:t>
      </w:r>
    </w:p>
    <w:p w14:paraId="5D8AEBAE" w14:textId="77777777" w:rsidR="00F413CA" w:rsidRPr="00777E51" w:rsidRDefault="00F413CA" w:rsidP="00F413CA">
      <w:pPr>
        <w:pStyle w:val="Paragraphedeliste"/>
        <w:numPr>
          <w:ilvl w:val="0"/>
          <w:numId w:val="0"/>
        </w:numPr>
        <w:ind w:left="720"/>
        <w:rPr>
          <w:i/>
        </w:rPr>
      </w:pPr>
    </w:p>
    <w:p w14:paraId="53DAA7EA" w14:textId="77777777" w:rsidR="00F413CA" w:rsidRDefault="00F413CA" w:rsidP="00F413CA">
      <w:pPr>
        <w:pStyle w:val="Paragraphedeliste"/>
        <w:numPr>
          <w:ilvl w:val="0"/>
          <w:numId w:val="2"/>
        </w:numPr>
      </w:pPr>
      <w:r w:rsidRPr="00C62D41">
        <w:rPr>
          <w:b/>
          <w:bCs/>
        </w:rPr>
        <w:lastRenderedPageBreak/>
        <w:t>Episode #3 – Maternité et parentalité</w:t>
      </w:r>
      <w:r>
        <w:t xml:space="preserve"> : </w:t>
      </w:r>
      <w:proofErr w:type="spellStart"/>
      <w:r w:rsidRPr="00665F23">
        <w:t>Vaneesha</w:t>
      </w:r>
      <w:proofErr w:type="spellEnd"/>
      <w:r w:rsidRPr="00665F23">
        <w:t xml:space="preserve">, jeune maman atteinte de myopathie, rencontre Virginie, maman de deux jumelles vivant avec une infirmité motrice cérébrale. </w:t>
      </w:r>
    </w:p>
    <w:p w14:paraId="0668B159" w14:textId="66AC64E0" w:rsidR="00F413CA" w:rsidRDefault="00F413CA" w:rsidP="00F413CA">
      <w:pPr>
        <w:pStyle w:val="Paragraphedeliste"/>
        <w:numPr>
          <w:ilvl w:val="0"/>
          <w:numId w:val="0"/>
        </w:numPr>
        <w:ind w:left="720"/>
        <w:rPr>
          <w:i/>
        </w:rPr>
      </w:pPr>
      <w:r w:rsidRPr="001B7B37">
        <w:rPr>
          <w:i/>
          <w:u w:val="single"/>
        </w:rPr>
        <w:t>Bon à savoir</w:t>
      </w:r>
      <w:r w:rsidRPr="00777E51">
        <w:rPr>
          <w:i/>
        </w:rPr>
        <w:t xml:space="preserve"> : Au sein de VYV 3, des établissements spécifiques au service de l’enfance et de la parentalité existent tels que les Centre d’action Médico-Sociale Précoce </w:t>
      </w:r>
      <w:r>
        <w:rPr>
          <w:i/>
        </w:rPr>
        <w:t>(</w:t>
      </w:r>
      <w:r w:rsidRPr="00777E51">
        <w:rPr>
          <w:i/>
        </w:rPr>
        <w:t xml:space="preserve">CAMSP ) et les </w:t>
      </w:r>
      <w:r>
        <w:rPr>
          <w:i/>
        </w:rPr>
        <w:t>S</w:t>
      </w:r>
      <w:r w:rsidRPr="00777E51">
        <w:rPr>
          <w:i/>
        </w:rPr>
        <w:t>ervice</w:t>
      </w:r>
      <w:r>
        <w:rPr>
          <w:i/>
        </w:rPr>
        <w:t>s</w:t>
      </w:r>
      <w:r w:rsidRPr="00777E51">
        <w:rPr>
          <w:i/>
        </w:rPr>
        <w:t xml:space="preserve"> d’</w:t>
      </w:r>
      <w:r>
        <w:rPr>
          <w:i/>
        </w:rPr>
        <w:t>A</w:t>
      </w:r>
      <w:r w:rsidRPr="00777E51">
        <w:rPr>
          <w:i/>
        </w:rPr>
        <w:t xml:space="preserve">ccompagnement à la </w:t>
      </w:r>
      <w:r>
        <w:rPr>
          <w:i/>
        </w:rPr>
        <w:t>P</w:t>
      </w:r>
      <w:r w:rsidRPr="00777E51">
        <w:rPr>
          <w:i/>
        </w:rPr>
        <w:t xml:space="preserve">arentalité des </w:t>
      </w:r>
      <w:r>
        <w:rPr>
          <w:i/>
        </w:rPr>
        <w:t>P</w:t>
      </w:r>
      <w:r w:rsidRPr="00777E51">
        <w:rPr>
          <w:i/>
        </w:rPr>
        <w:t xml:space="preserve">ersonnes en situation de Handicap </w:t>
      </w:r>
      <w:r>
        <w:rPr>
          <w:i/>
        </w:rPr>
        <w:t>(</w:t>
      </w:r>
      <w:hyperlink r:id="rId14" w:history="1">
        <w:r w:rsidRPr="00777E51">
          <w:rPr>
            <w:rStyle w:val="Lienhypertexte"/>
            <w:i/>
          </w:rPr>
          <w:t>SAPPH</w:t>
        </w:r>
      </w:hyperlink>
      <w:r w:rsidRPr="00777E51">
        <w:rPr>
          <w:i/>
        </w:rPr>
        <w:t>).</w:t>
      </w:r>
    </w:p>
    <w:p w14:paraId="7968680A" w14:textId="77777777" w:rsidR="00F413CA" w:rsidRDefault="00F413CA" w:rsidP="00F413CA">
      <w:pPr>
        <w:pStyle w:val="Paragraphedeliste"/>
        <w:numPr>
          <w:ilvl w:val="0"/>
          <w:numId w:val="2"/>
        </w:numPr>
      </w:pPr>
      <w:r w:rsidRPr="00665F23">
        <w:rPr>
          <w:b/>
          <w:bCs/>
        </w:rPr>
        <w:t xml:space="preserve">Episode #4 </w:t>
      </w:r>
      <w:r>
        <w:rPr>
          <w:b/>
          <w:bCs/>
        </w:rPr>
        <w:t xml:space="preserve">– </w:t>
      </w:r>
      <w:r w:rsidRPr="00665F23">
        <w:rPr>
          <w:b/>
          <w:bCs/>
        </w:rPr>
        <w:t>Vie et vieillesse</w:t>
      </w:r>
      <w:r>
        <w:t xml:space="preserve"> : </w:t>
      </w:r>
      <w:r w:rsidRPr="00665F23">
        <w:t>Jordan</w:t>
      </w:r>
      <w:r>
        <w:t>,</w:t>
      </w:r>
      <w:r w:rsidRPr="00665F23">
        <w:t xml:space="preserve"> 23 ans, atteint d'épilepsie</w:t>
      </w:r>
      <w:r>
        <w:t xml:space="preserve"> et d’un handicap psychique, </w:t>
      </w:r>
      <w:r w:rsidRPr="00665F23">
        <w:t xml:space="preserve">rencontre Carole, 62 ans, vivant aussi une déficience intellectuelle au quotidien. </w:t>
      </w:r>
    </w:p>
    <w:p w14:paraId="356C3721" w14:textId="77777777" w:rsidR="00F413CA" w:rsidRPr="00777E51" w:rsidRDefault="00F413CA" w:rsidP="00F413CA">
      <w:pPr>
        <w:pStyle w:val="Paragraphedeliste"/>
        <w:numPr>
          <w:ilvl w:val="0"/>
          <w:numId w:val="0"/>
        </w:numPr>
        <w:ind w:left="720"/>
        <w:rPr>
          <w:i/>
        </w:rPr>
      </w:pPr>
      <w:r w:rsidRPr="001B7B37">
        <w:rPr>
          <w:i/>
          <w:u w:val="single"/>
        </w:rPr>
        <w:t>Bon à savoir</w:t>
      </w:r>
      <w:r w:rsidRPr="00777E51">
        <w:rPr>
          <w:i/>
        </w:rPr>
        <w:t xml:space="preserve"> : VYV 3 propose </w:t>
      </w:r>
      <w:hyperlink r:id="rId15" w:history="1">
        <w:r w:rsidRPr="00777E51">
          <w:rPr>
            <w:rStyle w:val="Lienhypertexte"/>
            <w:i/>
          </w:rPr>
          <w:t>des services d’accompagnement</w:t>
        </w:r>
      </w:hyperlink>
      <w:r w:rsidRPr="00777E51">
        <w:rPr>
          <w:i/>
        </w:rPr>
        <w:t>, d’éducation, d’aide à domicile ou encore l’accès à des établissements qui portent une attention particulière à la promotion de l’emploi des personnes handicapées.</w:t>
      </w:r>
    </w:p>
    <w:p w14:paraId="138BAB42" w14:textId="77777777" w:rsidR="00F413CA" w:rsidRPr="00665F23" w:rsidRDefault="00F413CA" w:rsidP="00F413CA">
      <w:pPr>
        <w:pStyle w:val="Paragraphedeliste"/>
        <w:numPr>
          <w:ilvl w:val="0"/>
          <w:numId w:val="0"/>
        </w:numPr>
        <w:ind w:left="720"/>
        <w:jc w:val="both"/>
      </w:pPr>
    </w:p>
    <w:p w14:paraId="7035B447" w14:textId="77777777" w:rsidR="00F413CA" w:rsidRDefault="004B3E5B" w:rsidP="00F413CA">
      <w:pPr>
        <w:rPr>
          <w:b/>
        </w:rPr>
      </w:pPr>
      <w:hyperlink r:id="rId16" w:history="1">
        <w:r w:rsidR="00F413CA" w:rsidRPr="00371AC7">
          <w:rPr>
            <w:rStyle w:val="Lienhypertexte"/>
            <w:b/>
          </w:rPr>
          <w:t xml:space="preserve">Retrouvez les 4 épisodes sur la page dédiée à </w:t>
        </w:r>
        <w:proofErr w:type="spellStart"/>
        <w:r w:rsidR="00F413CA" w:rsidRPr="00371AC7">
          <w:rPr>
            <w:rStyle w:val="Lienhypertexte"/>
            <w:b/>
          </w:rPr>
          <w:t>Grandicap</w:t>
        </w:r>
        <w:proofErr w:type="spellEnd"/>
      </w:hyperlink>
    </w:p>
    <w:p w14:paraId="0B4BE184" w14:textId="77777777" w:rsidR="00F413CA" w:rsidRDefault="00F413CA" w:rsidP="00F413CA">
      <w:pPr>
        <w:rPr>
          <w:b/>
        </w:rPr>
      </w:pPr>
    </w:p>
    <w:p w14:paraId="5751F590" w14:textId="79174790" w:rsidR="00F413CA" w:rsidRDefault="00F413CA" w:rsidP="00F413CA">
      <w:pPr>
        <w:rPr>
          <w:b/>
        </w:rPr>
      </w:pPr>
      <w:r>
        <w:rPr>
          <w:b/>
        </w:rPr>
        <w:t>Ces</w:t>
      </w:r>
      <w:r w:rsidRPr="00A3535C">
        <w:rPr>
          <w:b/>
        </w:rPr>
        <w:t xml:space="preserve"> podcasts</w:t>
      </w:r>
      <w:r>
        <w:rPr>
          <w:b/>
        </w:rPr>
        <w:t xml:space="preserve"> sont un exemple supplémentaire de l’implication de VYV 3 sur le sujet du</w:t>
      </w:r>
      <w:r w:rsidRPr="00A3535C">
        <w:rPr>
          <w:b/>
        </w:rPr>
        <w:t xml:space="preserve"> handicap</w:t>
      </w:r>
      <w:r>
        <w:rPr>
          <w:b/>
        </w:rPr>
        <w:t xml:space="preserve">. Par l’intermédiaire de son offre de soins et d’accompagnement, le Groupe VYV </w:t>
      </w:r>
      <w:r w:rsidRPr="00A3535C">
        <w:rPr>
          <w:b/>
        </w:rPr>
        <w:t xml:space="preserve">s’engage </w:t>
      </w:r>
      <w:r>
        <w:rPr>
          <w:b/>
        </w:rPr>
        <w:t xml:space="preserve">ainsi pour </w:t>
      </w:r>
      <w:r w:rsidRPr="00A3535C">
        <w:rPr>
          <w:b/>
        </w:rPr>
        <w:t xml:space="preserve">une société plus inclusive </w:t>
      </w:r>
      <w:r>
        <w:rPr>
          <w:b/>
        </w:rPr>
        <w:t>qui favorise et promeut</w:t>
      </w:r>
      <w:r w:rsidRPr="00A3535C">
        <w:rPr>
          <w:b/>
        </w:rPr>
        <w:t xml:space="preserve"> la capacité d’agir des personnes en situation de handicap.</w:t>
      </w:r>
    </w:p>
    <w:p w14:paraId="7E467332" w14:textId="77777777" w:rsidR="00F413CA" w:rsidRPr="00A3535C" w:rsidRDefault="00F413CA" w:rsidP="00F413CA">
      <w:pPr>
        <w:rPr>
          <w:b/>
        </w:rPr>
      </w:pPr>
    </w:p>
    <w:p w14:paraId="6FBE35DB" w14:textId="77777777" w:rsidR="00F413CA" w:rsidRPr="0082423C" w:rsidRDefault="00F413CA" w:rsidP="00F413CA">
      <w:pPr>
        <w:pStyle w:val="EncadrTitre"/>
        <w:rPr>
          <w:sz w:val="28"/>
          <w:szCs w:val="28"/>
        </w:rPr>
      </w:pPr>
      <w:r w:rsidRPr="0082423C">
        <w:rPr>
          <w:sz w:val="28"/>
          <w:szCs w:val="28"/>
        </w:rPr>
        <w:t xml:space="preserve">Le Groupe VYV, pour une santé accessible à tous </w:t>
      </w:r>
    </w:p>
    <w:p w14:paraId="6F24F397" w14:textId="77777777" w:rsidR="00F413CA" w:rsidRDefault="00F413CA" w:rsidP="00F413CA">
      <w:pPr>
        <w:pStyle w:val="EncadrTexte"/>
        <w:jc w:val="both"/>
        <w:rPr>
          <w:rFonts w:eastAsia="Times New Roman"/>
          <w:sz w:val="18"/>
          <w:szCs w:val="18"/>
        </w:rPr>
      </w:pPr>
      <w:r w:rsidRPr="002433E4">
        <w:rPr>
          <w:rFonts w:eastAsia="Times New Roman"/>
          <w:sz w:val="18"/>
          <w:szCs w:val="18"/>
        </w:rPr>
        <w:t xml:space="preserve">Autour de ses trois métiers (Assurance, Soins et accompagnement, Logement), le Groupe VYV, 1er acteur mutualiste de santé et de protection sociale en France, développe des offres complètes et personnalisées pour accompagner et protéger tous les individus tout au long de la vie. </w:t>
      </w:r>
    </w:p>
    <w:p w14:paraId="77A1CA62" w14:textId="77777777" w:rsidR="00F413CA" w:rsidRDefault="00F413CA" w:rsidP="00F413CA">
      <w:pPr>
        <w:pStyle w:val="EncadrTexte"/>
        <w:jc w:val="both"/>
        <w:rPr>
          <w:rFonts w:eastAsia="Times New Roman"/>
          <w:sz w:val="18"/>
          <w:szCs w:val="18"/>
        </w:rPr>
      </w:pPr>
      <w:r w:rsidRPr="002433E4">
        <w:rPr>
          <w:rFonts w:eastAsia="Times New Roman"/>
          <w:sz w:val="18"/>
          <w:szCs w:val="18"/>
        </w:rPr>
        <w:t xml:space="preserve">Le Groupe VYV et ses maisons œuvrent au quotidien pour être utile à tous et à chacun : près de 11 millions de personnes protégées, 77 000 entreprises clientes en santé et en prévoyance, 5 200 collectivités territoriales et 17 ministères et établissements publics à caractère administratif. Acteur engagé, avec plus de 45 000 collaborateurs et 10 000 élus, dont près de 2 600 délégués, le Groupe VYV innove et anticipe pour construire une société plus équitable et socialement responsable. Le Groupe VYV a fait du droit à la santé sa raison d’agir et défend ainsi une santé accessible à tous, en incarnant un projet de performance solidaire pour demain. </w:t>
      </w:r>
    </w:p>
    <w:p w14:paraId="14DE0C69" w14:textId="77777777" w:rsidR="00F413CA" w:rsidRDefault="00F413CA" w:rsidP="00F413CA">
      <w:pPr>
        <w:pStyle w:val="EncadrTexte"/>
        <w:jc w:val="both"/>
        <w:rPr>
          <w:rFonts w:eastAsia="Times New Roman"/>
          <w:sz w:val="18"/>
          <w:szCs w:val="18"/>
        </w:rPr>
      </w:pPr>
      <w:r w:rsidRPr="002433E4">
        <w:rPr>
          <w:rFonts w:eastAsia="Times New Roman"/>
          <w:sz w:val="18"/>
          <w:szCs w:val="18"/>
        </w:rPr>
        <w:t>En 2022, le chiffre d’affaires sur le périmètre combiné du groupe est de plus de 10 milliards d’euros (hors CA du pilier logement). L’activité assurance représente 7,6 milliards d’euros dont 5,8 milliards d’euros de cotisations santé et 1,6 milliard d’euros de cotisations prévoyance. VYV 3, l’offre de soins et d’accompagnement, est organisée autour des pôles soins, produits et services et accompagnement, et de ses 1 700 établissements et services dans 81 départements. En 2022, le volume d’activité consolidé généré s’élevait à 2,4 milliards d’euros.</w:t>
      </w:r>
    </w:p>
    <w:p w14:paraId="258EE6E5" w14:textId="77777777" w:rsidR="00F413CA" w:rsidRPr="001168E2" w:rsidRDefault="00F413CA" w:rsidP="00F413CA">
      <w:pPr>
        <w:pStyle w:val="EncadrTexte"/>
        <w:jc w:val="both"/>
        <w:rPr>
          <w:rFonts w:eastAsia="Times New Roman"/>
          <w:color w:val="FFFFFF" w:themeColor="background1"/>
          <w:sz w:val="18"/>
          <w:szCs w:val="18"/>
        </w:rPr>
      </w:pPr>
    </w:p>
    <w:p w14:paraId="763CB55B" w14:textId="77777777" w:rsidR="00F413CA" w:rsidRPr="001168E2" w:rsidRDefault="004B3E5B" w:rsidP="00F413CA">
      <w:pPr>
        <w:pStyle w:val="EncadrTexte"/>
        <w:spacing w:before="0"/>
        <w:jc w:val="right"/>
        <w:rPr>
          <w:b/>
          <w:sz w:val="18"/>
          <w:szCs w:val="18"/>
        </w:rPr>
      </w:pPr>
      <w:hyperlink r:id="rId17" w:history="1">
        <w:r w:rsidR="00F413CA" w:rsidRPr="001168E2">
          <w:rPr>
            <w:rStyle w:val="Lienhypertexte"/>
            <w:color w:val="FFFFFF" w:themeColor="background1"/>
            <w:sz w:val="18"/>
            <w:szCs w:val="18"/>
          </w:rPr>
          <w:t>www.groupe-vyv.fr</w:t>
        </w:r>
      </w:hyperlink>
      <w:r w:rsidR="00F413CA" w:rsidRPr="001168E2">
        <w:rPr>
          <w:color w:val="FFFFFF" w:themeColor="background1"/>
          <w:sz w:val="18"/>
          <w:szCs w:val="18"/>
        </w:rPr>
        <w:t xml:space="preserve"> </w:t>
      </w:r>
      <w:r w:rsidR="00F413CA" w:rsidRPr="001168E2">
        <w:rPr>
          <w:b/>
          <w:color w:val="FFFFFF" w:themeColor="background1"/>
          <w:sz w:val="18"/>
          <w:szCs w:val="18"/>
        </w:rPr>
        <w:t xml:space="preserve">   </w:t>
      </w:r>
      <w:r w:rsidR="00F413CA" w:rsidRPr="001168E2">
        <w:rPr>
          <w:b/>
          <w:noProof/>
          <w:sz w:val="18"/>
          <w:szCs w:val="18"/>
        </w:rPr>
        <w:drawing>
          <wp:inline distT="0" distB="0" distL="0" distR="0" wp14:anchorId="0328E1A0" wp14:editId="526474CA">
            <wp:extent cx="222250" cy="222250"/>
            <wp:effectExtent l="0" t="0" r="6350" b="6350"/>
            <wp:docPr id="7" name="Image 7" descr="LinkedIn_Groupe-VYV_B">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inkedIn_Groupe-VYV_B">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F413CA" w:rsidRPr="001168E2">
        <w:rPr>
          <w:b/>
          <w:sz w:val="18"/>
          <w:szCs w:val="18"/>
        </w:rPr>
        <w:t xml:space="preserve"> </w:t>
      </w:r>
      <w:r w:rsidR="00F413CA" w:rsidRPr="001168E2">
        <w:rPr>
          <w:b/>
          <w:noProof/>
          <w:sz w:val="18"/>
          <w:szCs w:val="18"/>
        </w:rPr>
        <w:drawing>
          <wp:inline distT="0" distB="0" distL="0" distR="0" wp14:anchorId="72E15607" wp14:editId="49AE49EC">
            <wp:extent cx="222250" cy="222250"/>
            <wp:effectExtent l="0" t="0" r="6350" b="6350"/>
            <wp:docPr id="9" name="Image 9" descr="Twitter_Groupe-VYV_B">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Twitter_Groupe-VYV_B">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F413CA" w:rsidRPr="001168E2">
        <w:rPr>
          <w:b/>
          <w:sz w:val="18"/>
          <w:szCs w:val="18"/>
        </w:rPr>
        <w:t xml:space="preserve"> </w:t>
      </w:r>
      <w:r w:rsidR="00F413CA" w:rsidRPr="001168E2">
        <w:rPr>
          <w:noProof/>
          <w:sz w:val="18"/>
          <w:szCs w:val="18"/>
        </w:rPr>
        <w:drawing>
          <wp:inline distT="0" distB="0" distL="0" distR="0" wp14:anchorId="3E56B47B" wp14:editId="1F56B30B">
            <wp:extent cx="222250" cy="222250"/>
            <wp:effectExtent l="0" t="0" r="6350" b="6350"/>
            <wp:docPr id="12" name="Image 12" descr="YouTube_Groupe-VYV_B">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YouTube_Groupe-VYV_B">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
    <w:p w14:paraId="12065FEB" w14:textId="77777777" w:rsidR="00F413CA" w:rsidRPr="001168E2" w:rsidRDefault="00F413CA" w:rsidP="00F413CA"/>
    <w:p w14:paraId="199A7797" w14:textId="77777777" w:rsidR="00F413CA" w:rsidRPr="001168E2" w:rsidRDefault="00F413CA" w:rsidP="00F413CA">
      <w:pPr>
        <w:spacing w:before="0"/>
        <w:jc w:val="right"/>
        <w:rPr>
          <w:b/>
        </w:rPr>
      </w:pPr>
      <w:r w:rsidRPr="001168E2">
        <w:rPr>
          <w:b/>
        </w:rPr>
        <w:t>Contacts presse</w:t>
      </w:r>
    </w:p>
    <w:p w14:paraId="55EA9EB1" w14:textId="77777777" w:rsidR="00F413CA" w:rsidRPr="00D34176" w:rsidRDefault="00F413CA" w:rsidP="00F413CA">
      <w:pPr>
        <w:spacing w:before="0"/>
        <w:jc w:val="right"/>
      </w:pPr>
      <w:r w:rsidRPr="00D34176">
        <w:rPr>
          <w:rFonts w:cstheme="minorHAnsi"/>
        </w:rPr>
        <w:t>Isabelle Poret</w:t>
      </w:r>
      <w:r>
        <w:rPr>
          <w:rFonts w:cstheme="minorHAnsi"/>
        </w:rPr>
        <w:t xml:space="preserve"> </w:t>
      </w:r>
      <w:hyperlink r:id="rId24" w:history="1">
        <w:r w:rsidRPr="00A5729D">
          <w:rPr>
            <w:rStyle w:val="Lienhypertexte"/>
            <w:rFonts w:cstheme="minorHAnsi"/>
          </w:rPr>
          <w:t>isabelle.poret@groupe-vyv.fr</w:t>
        </w:r>
      </w:hyperlink>
      <w:r w:rsidRPr="00D34176">
        <w:rPr>
          <w:rFonts w:cstheme="minorHAnsi"/>
        </w:rPr>
        <w:t xml:space="preserve">  / 06 37 97 20 17</w:t>
      </w:r>
    </w:p>
    <w:p w14:paraId="570EA210" w14:textId="2AAA56BC" w:rsidR="00F413CA" w:rsidRPr="00F413CA" w:rsidRDefault="00F413CA" w:rsidP="00D82B78">
      <w:pPr>
        <w:jc w:val="right"/>
      </w:pPr>
      <w:r w:rsidRPr="00D34176">
        <w:rPr>
          <w:rFonts w:cstheme="minorHAnsi"/>
        </w:rPr>
        <w:t> </w:t>
      </w:r>
      <w:r w:rsidRPr="00D86658">
        <w:rPr>
          <w:bCs/>
        </w:rPr>
        <w:t xml:space="preserve">Valentine Vilarem – </w:t>
      </w:r>
      <w:hyperlink r:id="rId25" w:history="1">
        <w:r w:rsidRPr="00595AA9">
          <w:rPr>
            <w:rStyle w:val="Lienhypertexte"/>
            <w:bCs/>
          </w:rPr>
          <w:t>valentine.vilarem@groupe-vyv.fr</w:t>
        </w:r>
      </w:hyperlink>
      <w:r>
        <w:rPr>
          <w:bCs/>
        </w:rPr>
        <w:t xml:space="preserve"> </w:t>
      </w:r>
      <w:r w:rsidRPr="00D86658">
        <w:rPr>
          <w:bCs/>
        </w:rPr>
        <w:t>/ 07 88 40 76 22</w:t>
      </w:r>
      <w:bookmarkEnd w:id="0"/>
    </w:p>
    <w:sectPr w:rsidR="00F413CA" w:rsidRPr="00F413CA" w:rsidSect="00F413CA">
      <w:headerReference w:type="default" r:id="rId26"/>
      <w:footerReference w:type="default" r:id="rId27"/>
      <w:headerReference w:type="first" r:id="rId28"/>
      <w:footerReference w:type="first" r:id="rId29"/>
      <w:pgSz w:w="11906" w:h="16838" w:code="9"/>
      <w:pgMar w:top="2694" w:right="1133" w:bottom="1418" w:left="34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823C1" w14:textId="77777777" w:rsidR="00CD30EE" w:rsidRDefault="00D82B78">
      <w:pPr>
        <w:spacing w:before="0"/>
      </w:pPr>
      <w:r>
        <w:separator/>
      </w:r>
    </w:p>
  </w:endnote>
  <w:endnote w:type="continuationSeparator" w:id="0">
    <w:p w14:paraId="75F668A8" w14:textId="77777777" w:rsidR="00CD30EE" w:rsidRDefault="00D82B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 Text G1">
    <w:altName w:val="Cambria"/>
    <w:panose1 w:val="02040506030403020204"/>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DDE4" w14:textId="77777777" w:rsidR="00F413CA" w:rsidRDefault="00F413CA" w:rsidP="00330AD8">
    <w:r>
      <w:rPr>
        <w:noProof/>
      </w:rPr>
      <mc:AlternateContent>
        <mc:Choice Requires="wpg">
          <w:drawing>
            <wp:anchor distT="0" distB="0" distL="114300" distR="114300" simplePos="0" relativeHeight="251669504" behindDoc="0" locked="0" layoutInCell="1" allowOverlap="1" wp14:anchorId="00698F51" wp14:editId="6CABBBBD">
              <wp:simplePos x="0" y="0"/>
              <wp:positionH relativeFrom="column">
                <wp:posOffset>4864100</wp:posOffset>
              </wp:positionH>
              <wp:positionV relativeFrom="page">
                <wp:posOffset>10221595</wp:posOffset>
              </wp:positionV>
              <wp:extent cx="262800" cy="262800"/>
              <wp:effectExtent l="0" t="0" r="4445" b="4445"/>
              <wp:wrapNone/>
              <wp:docPr id="15" name="Groupe 15"/>
              <wp:cNvGraphicFramePr/>
              <a:graphic xmlns:a="http://schemas.openxmlformats.org/drawingml/2006/main">
                <a:graphicData uri="http://schemas.microsoft.com/office/word/2010/wordprocessingGroup">
                  <wpg:wgp>
                    <wpg:cNvGrpSpPr/>
                    <wpg:grpSpPr>
                      <a:xfrm>
                        <a:off x="0" y="0"/>
                        <a:ext cx="262800" cy="262800"/>
                        <a:chOff x="0" y="0"/>
                        <a:chExt cx="261620" cy="261620"/>
                      </a:xfrm>
                    </wpg:grpSpPr>
                    <wps:wsp>
                      <wps:cNvPr id="16" name="Ellipse 16"/>
                      <wps:cNvSpPr/>
                      <wps:spPr>
                        <a:xfrm>
                          <a:off x="0" y="0"/>
                          <a:ext cx="261620" cy="261620"/>
                        </a:xfrm>
                        <a:prstGeom prst="ellipse">
                          <a:avLst/>
                        </a:prstGeom>
                        <a:solidFill>
                          <a:srgbClr val="3CBC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Zone de texte 2"/>
                      <wps:cNvSpPr txBox="1">
                        <a:spLocks noChangeArrowheads="1"/>
                      </wps:cNvSpPr>
                      <wps:spPr bwMode="auto">
                        <a:xfrm>
                          <a:off x="6136" y="42958"/>
                          <a:ext cx="249555" cy="177387"/>
                        </a:xfrm>
                        <a:prstGeom prst="rect">
                          <a:avLst/>
                        </a:prstGeom>
                        <a:noFill/>
                        <a:ln w="9525">
                          <a:noFill/>
                          <a:miter lim="800000"/>
                          <a:headEnd/>
                          <a:tailEnd/>
                        </a:ln>
                      </wps:spPr>
                      <wps:txbx>
                        <w:txbxContent>
                          <w:p w14:paraId="3E28EC93" w14:textId="7A21C501" w:rsidR="00F413CA" w:rsidRPr="00E33AE0" w:rsidRDefault="00F413CA" w:rsidP="00366902">
                            <w:pPr>
                              <w:pStyle w:val="Pied-de-Page"/>
                              <w:jc w:val="center"/>
                              <w:rPr>
                                <w:color w:val="FFFFFF" w:themeColor="background1"/>
                              </w:rPr>
                            </w:pPr>
                            <w:r w:rsidRPr="00E33AE0">
                              <w:rPr>
                                <w:b/>
                                <w:color w:val="FFFFFF" w:themeColor="background1"/>
                              </w:rPr>
                              <w:fldChar w:fldCharType="begin"/>
                            </w:r>
                            <w:r w:rsidRPr="00E33AE0">
                              <w:rPr>
                                <w:b/>
                                <w:color w:val="FFFFFF" w:themeColor="background1"/>
                              </w:rPr>
                              <w:instrText>PAGE  \* Arabic  \* MERGEFORMAT</w:instrText>
                            </w:r>
                            <w:r w:rsidRPr="00E33AE0">
                              <w:rPr>
                                <w:b/>
                                <w:color w:val="FFFFFF" w:themeColor="background1"/>
                              </w:rPr>
                              <w:fldChar w:fldCharType="separate"/>
                            </w:r>
                            <w:r w:rsidR="004B3E5B">
                              <w:rPr>
                                <w:b/>
                                <w:noProof/>
                                <w:color w:val="FFFFFF" w:themeColor="background1"/>
                              </w:rPr>
                              <w:t>2</w:t>
                            </w:r>
                            <w:r w:rsidRPr="00E33AE0">
                              <w:rPr>
                                <w:b/>
                                <w:color w:val="FFFFFF" w:themeColor="background1"/>
                              </w:rPr>
                              <w:fldChar w:fldCharType="end"/>
                            </w:r>
                            <w:r w:rsidRPr="00E33AE0">
                              <w:rPr>
                                <w:color w:val="FFFFFF" w:themeColor="background1"/>
                              </w:rPr>
                              <w:t>/</w:t>
                            </w:r>
                            <w:r w:rsidRPr="00E33AE0">
                              <w:rPr>
                                <w:color w:val="FFFFFF" w:themeColor="background1"/>
                              </w:rPr>
                              <w:fldChar w:fldCharType="begin"/>
                            </w:r>
                            <w:r w:rsidRPr="00E33AE0">
                              <w:rPr>
                                <w:color w:val="FFFFFF" w:themeColor="background1"/>
                              </w:rPr>
                              <w:instrText>NUMPAGES  \* Arabic  \* MERGEFORMAT</w:instrText>
                            </w:r>
                            <w:r w:rsidRPr="00E33AE0">
                              <w:rPr>
                                <w:color w:val="FFFFFF" w:themeColor="background1"/>
                              </w:rPr>
                              <w:fldChar w:fldCharType="separate"/>
                            </w:r>
                            <w:r w:rsidR="004B3E5B">
                              <w:rPr>
                                <w:noProof/>
                                <w:color w:val="FFFFFF" w:themeColor="background1"/>
                              </w:rPr>
                              <w:t>2</w:t>
                            </w:r>
                            <w:r w:rsidRPr="00E33AE0">
                              <w:rPr>
                                <w:color w:val="FFFFFF" w:themeColor="background1"/>
                              </w:rPr>
                              <w:fldChar w:fldCharType="end"/>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698F51" id="Groupe 15" o:spid="_x0000_s1029" style="position:absolute;margin-left:383pt;margin-top:804.85pt;width:20.7pt;height:20.7pt;z-index:251669504;mso-position-vertical-relative:page;mso-width-relative:margin;mso-height-relative:margin" coordsize="26162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">
              <v:oval id="Ellipse 16" o:spid="_x0000_s1030" style="position:absolute;width:261620;height:26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" fillcolor="#3cbcd7" stroked="f" strokeweight="1pt">
                <v:stroke joinstyle="miter"/>
              </v:oval>
              <v:shapetype id="_x0000_t202" coordsize="21600,21600" o:spt="202" path="m,l,21600r21600,l21600,xe">
                <v:stroke joinstyle="miter"/>
                <v:path gradientshapeok="t" o:connecttype="rect"/>
              </v:shapetype>
              <v:shape id="_x0000_s1031" type="#_x0000_t202" style="position:absolute;left:6136;top:42958;width:249555;height:177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" filled="f" stroked="f">
                <v:textbox inset="0,0,0,0">
                  <w:txbxContent>
                    <w:p w14:paraId="3E28EC93" w14:textId="7A21C501" w:rsidR="00F413CA" w:rsidRPr="00E33AE0" w:rsidRDefault="00F413CA" w:rsidP="00366902">
                      <w:pPr>
                        <w:pStyle w:val="Pied-de-Page"/>
                        <w:jc w:val="center"/>
                        <w:rPr>
                          <w:color w:val="FFFFFF" w:themeColor="background1"/>
                        </w:rPr>
                      </w:pPr>
                      <w:r w:rsidRPr="00E33AE0">
                        <w:rPr>
                          <w:b/>
                          <w:color w:val="FFFFFF" w:themeColor="background1"/>
                        </w:rPr>
                        <w:fldChar w:fldCharType="begin"/>
                      </w:r>
                      <w:r w:rsidRPr="00E33AE0">
                        <w:rPr>
                          <w:b/>
                          <w:color w:val="FFFFFF" w:themeColor="background1"/>
                        </w:rPr>
                        <w:instrText>PAGE  \* Arabic  \* MERGEFORMAT</w:instrText>
                      </w:r>
                      <w:r w:rsidRPr="00E33AE0">
                        <w:rPr>
                          <w:b/>
                          <w:color w:val="FFFFFF" w:themeColor="background1"/>
                        </w:rPr>
                        <w:fldChar w:fldCharType="separate"/>
                      </w:r>
                      <w:r w:rsidR="004B3E5B">
                        <w:rPr>
                          <w:b/>
                          <w:noProof/>
                          <w:color w:val="FFFFFF" w:themeColor="background1"/>
                        </w:rPr>
                        <w:t>2</w:t>
                      </w:r>
                      <w:r w:rsidRPr="00E33AE0">
                        <w:rPr>
                          <w:b/>
                          <w:color w:val="FFFFFF" w:themeColor="background1"/>
                        </w:rPr>
                        <w:fldChar w:fldCharType="end"/>
                      </w:r>
                      <w:r w:rsidRPr="00E33AE0">
                        <w:rPr>
                          <w:color w:val="FFFFFF" w:themeColor="background1"/>
                        </w:rPr>
                        <w:t>/</w:t>
                      </w:r>
                      <w:r w:rsidRPr="00E33AE0">
                        <w:rPr>
                          <w:color w:val="FFFFFF" w:themeColor="background1"/>
                        </w:rPr>
                        <w:fldChar w:fldCharType="begin"/>
                      </w:r>
                      <w:r w:rsidRPr="00E33AE0">
                        <w:rPr>
                          <w:color w:val="FFFFFF" w:themeColor="background1"/>
                        </w:rPr>
                        <w:instrText>NUMPAGES  \* Arabic  \* MERGEFORMAT</w:instrText>
                      </w:r>
                      <w:r w:rsidRPr="00E33AE0">
                        <w:rPr>
                          <w:color w:val="FFFFFF" w:themeColor="background1"/>
                        </w:rPr>
                        <w:fldChar w:fldCharType="separate"/>
                      </w:r>
                      <w:r w:rsidR="004B3E5B">
                        <w:rPr>
                          <w:noProof/>
                          <w:color w:val="FFFFFF" w:themeColor="background1"/>
                        </w:rPr>
                        <w:t>2</w:t>
                      </w:r>
                      <w:r w:rsidRPr="00E33AE0">
                        <w:rPr>
                          <w:color w:val="FFFFFF" w:themeColor="background1"/>
                        </w:rPr>
                        <w:fldChar w:fldCharType="end"/>
                      </w:r>
                    </w:p>
                  </w:txbxContent>
                </v:textbox>
              </v:shape>
              <w10:wrap anchory="page"/>
            </v:group>
          </w:pict>
        </mc:Fallback>
      </mc:AlternateContent>
    </w:r>
    <w:r>
      <w:rPr>
        <w:b/>
        <w:noProof/>
        <w:color w:val="FFFFFF" w:themeColor="background1"/>
        <w:sz w:val="16"/>
        <w:szCs w:val="16"/>
      </w:rPr>
      <w:drawing>
        <wp:anchor distT="0" distB="0" distL="114300" distR="114300" simplePos="0" relativeHeight="251668480" behindDoc="1" locked="0" layoutInCell="1" allowOverlap="1" wp14:anchorId="134E2D09" wp14:editId="39227F5F">
          <wp:simplePos x="0" y="0"/>
          <wp:positionH relativeFrom="column">
            <wp:posOffset>3049270</wp:posOffset>
          </wp:positionH>
          <wp:positionV relativeFrom="page">
            <wp:posOffset>10257790</wp:posOffset>
          </wp:positionV>
          <wp:extent cx="1652400" cy="226800"/>
          <wp:effectExtent l="0" t="0" r="5080" b="1905"/>
          <wp:wrapNone/>
          <wp:docPr id="13" name="Image 13" descr="\\Fic54max1\GRAPHISTE\Tampon_DIP\_PROD\_Groupe\Gabarit CP_Groupe VYV\Sources\Images Word\Web_GrpeVY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54max1\GRAPHISTE\Tampon_DIP\_PROD\_Groupe\Gabarit CP_Groupe VYV\Sources\Images Word\Web_GrpeVY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240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7B7D35D3" wp14:editId="0D86E973">
              <wp:simplePos x="0" y="0"/>
              <wp:positionH relativeFrom="page">
                <wp:posOffset>371475</wp:posOffset>
              </wp:positionH>
              <wp:positionV relativeFrom="page">
                <wp:posOffset>10285095</wp:posOffset>
              </wp:positionV>
              <wp:extent cx="6078855" cy="163195"/>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163195"/>
                      </a:xfrm>
                      <a:prstGeom prst="rect">
                        <a:avLst/>
                      </a:prstGeom>
                      <a:noFill/>
                      <a:ln w="9525">
                        <a:noFill/>
                        <a:miter lim="800000"/>
                        <a:headEnd/>
                        <a:tailEnd/>
                      </a:ln>
                    </wps:spPr>
                    <wps:txbx>
                      <w:txbxContent>
                        <w:p w14:paraId="39EA4333" w14:textId="77777777" w:rsidR="00F413CA" w:rsidRPr="0034450E" w:rsidRDefault="00F413CA" w:rsidP="0034450E">
                          <w:pPr>
                            <w:pStyle w:val="Pied-de-Page"/>
                          </w:pPr>
                          <w:r>
                            <w:rPr>
                              <w:b/>
                            </w:rPr>
                            <w:t xml:space="preserve">Podcasts </w:t>
                          </w:r>
                          <w:proofErr w:type="spellStart"/>
                          <w:r w:rsidRPr="00FF48F4">
                            <w:rPr>
                              <w:b/>
                            </w:rPr>
                            <w:t>Grandicap</w:t>
                          </w:r>
                          <w:proofErr w:type="spellEnd"/>
                          <w:r w:rsidRPr="00FF48F4">
                            <w:rPr>
                              <w:b/>
                            </w:rPr>
                            <w:t xml:space="preserve"> </w:t>
                          </w:r>
                          <w:r>
                            <w:t>–</w:t>
                          </w:r>
                          <w:r w:rsidRPr="0034450E">
                            <w:t xml:space="preserve"> </w:t>
                          </w:r>
                          <w:r>
                            <w:t>1</w:t>
                          </w:r>
                          <w:r w:rsidRPr="00616A28">
                            <w:rPr>
                              <w:vertAlign w:val="superscript"/>
                            </w:rPr>
                            <w:t>er</w:t>
                          </w:r>
                          <w:r>
                            <w:t xml:space="preserve"> février 2024</w:t>
                          </w:r>
                        </w:p>
                        <w:p w14:paraId="6B20D1EB" w14:textId="77777777" w:rsidR="00F413CA" w:rsidRDefault="00F413CA"/>
                        <w:p w14:paraId="65220EC4" w14:textId="77777777" w:rsidR="00F413CA" w:rsidRPr="0034450E" w:rsidRDefault="00F413CA" w:rsidP="0034450E">
                          <w:pPr>
                            <w:pStyle w:val="Pied-de-Page"/>
                          </w:pPr>
                          <w:r w:rsidRPr="0034450E">
                            <w:rPr>
                              <w:b/>
                            </w:rPr>
                            <w:t>Titre d</w:t>
                          </w:r>
                          <w:r>
                            <w:rPr>
                              <w:b/>
                            </w:rPr>
                            <w:t>e la note</w:t>
                          </w:r>
                          <w:r w:rsidRPr="0034450E">
                            <w:rPr>
                              <w:b/>
                            </w:rPr>
                            <w:t xml:space="preserve"> </w:t>
                          </w:r>
                          <w:r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7D35D3" id="_x0000_s1032" type="#_x0000_t202" style="position:absolute;margin-left:29.25pt;margin-top:809.85pt;width:478.6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" filled="f" stroked="f">
              <v:textbox inset="0,0,0,0">
                <w:txbxContent>
                  <w:p w14:paraId="39EA4333" w14:textId="77777777" w:rsidR="00F413CA" w:rsidRPr="0034450E" w:rsidRDefault="00F413CA" w:rsidP="0034450E">
                    <w:pPr>
                      <w:pStyle w:val="Pied-de-Page"/>
                    </w:pPr>
                    <w:r>
                      <w:rPr>
                        <w:b/>
                      </w:rPr>
                      <w:t xml:space="preserve">Podcasts </w:t>
                    </w:r>
                    <w:proofErr w:type="spellStart"/>
                    <w:r w:rsidRPr="00FF48F4">
                      <w:rPr>
                        <w:b/>
                      </w:rPr>
                      <w:t>Grandicap</w:t>
                    </w:r>
                    <w:proofErr w:type="spellEnd"/>
                    <w:r w:rsidRPr="00FF48F4">
                      <w:rPr>
                        <w:b/>
                      </w:rPr>
                      <w:t xml:space="preserve"> </w:t>
                    </w:r>
                    <w:r>
                      <w:t>–</w:t>
                    </w:r>
                    <w:r w:rsidRPr="0034450E">
                      <w:t xml:space="preserve"> </w:t>
                    </w:r>
                    <w:r>
                      <w:t>1</w:t>
                    </w:r>
                    <w:r w:rsidRPr="00616A28">
                      <w:rPr>
                        <w:vertAlign w:val="superscript"/>
                      </w:rPr>
                      <w:t>er</w:t>
                    </w:r>
                    <w:r>
                      <w:t xml:space="preserve"> </w:t>
                    </w:r>
                    <w:r>
                      <w:t>février 2024</w:t>
                    </w:r>
                  </w:p>
                  <w:p w14:paraId="6B20D1EB" w14:textId="77777777" w:rsidR="00F413CA" w:rsidRDefault="00F413CA"/>
                  <w:p w14:paraId="65220EC4" w14:textId="77777777" w:rsidR="00F413CA" w:rsidRPr="0034450E" w:rsidRDefault="00F413CA" w:rsidP="0034450E">
                    <w:pPr>
                      <w:pStyle w:val="Pied-de-Page"/>
                    </w:pPr>
                    <w:r w:rsidRPr="0034450E">
                      <w:rPr>
                        <w:b/>
                      </w:rPr>
                      <w:t>Titre d</w:t>
                    </w:r>
                    <w:r>
                      <w:rPr>
                        <w:b/>
                      </w:rPr>
                      <w:t>e la note</w:t>
                    </w:r>
                    <w:r w:rsidRPr="0034450E">
                      <w:rPr>
                        <w:b/>
                      </w:rPr>
                      <w:t xml:space="preserve"> </w:t>
                    </w:r>
                    <w:r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97ED" w14:textId="77777777" w:rsidR="00F413CA" w:rsidRDefault="00F413CA" w:rsidP="00330AD8">
    <w:r>
      <w:rPr>
        <w:noProof/>
      </w:rPr>
      <w:drawing>
        <wp:anchor distT="0" distB="0" distL="114300" distR="114300" simplePos="0" relativeHeight="251670528" behindDoc="1" locked="0" layoutInCell="1" allowOverlap="1" wp14:anchorId="6B3D3203" wp14:editId="25B49534">
          <wp:simplePos x="0" y="0"/>
          <wp:positionH relativeFrom="column">
            <wp:posOffset>-1925320</wp:posOffset>
          </wp:positionH>
          <wp:positionV relativeFrom="paragraph">
            <wp:posOffset>40640</wp:posOffset>
          </wp:positionV>
          <wp:extent cx="654050" cy="390525"/>
          <wp:effectExtent l="0" t="0" r="0" b="9525"/>
          <wp:wrapTight wrapText="bothSides">
            <wp:wrapPolygon edited="0">
              <wp:start x="6920" y="0"/>
              <wp:lineTo x="0" y="17912"/>
              <wp:lineTo x="629" y="21073"/>
              <wp:lineTo x="20761" y="21073"/>
              <wp:lineTo x="20761" y="12644"/>
              <wp:lineTo x="18874" y="9483"/>
              <wp:lineTo x="11324" y="0"/>
              <wp:lineTo x="692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656" t="13512" r="9765" b="15182"/>
                  <a:stretch/>
                </pic:blipFill>
                <pic:spPr bwMode="auto">
                  <a:xfrm>
                    <a:off x="0" y="0"/>
                    <a:ext cx="654050"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FFFFFF" w:themeColor="background1"/>
        <w:sz w:val="16"/>
        <w:szCs w:val="16"/>
      </w:rPr>
      <w:drawing>
        <wp:anchor distT="0" distB="0" distL="114300" distR="114300" simplePos="0" relativeHeight="251667456" behindDoc="1" locked="0" layoutInCell="1" allowOverlap="1" wp14:anchorId="1BCCA5F6" wp14:editId="15079F71">
          <wp:simplePos x="0" y="0"/>
          <wp:positionH relativeFrom="column">
            <wp:posOffset>3050965</wp:posOffset>
          </wp:positionH>
          <wp:positionV relativeFrom="page">
            <wp:posOffset>10259060</wp:posOffset>
          </wp:positionV>
          <wp:extent cx="1652233" cy="226255"/>
          <wp:effectExtent l="0" t="0" r="5715" b="2540"/>
          <wp:wrapNone/>
          <wp:docPr id="2" name="Image 2" descr="\\Fic54max1\GRAPHISTE\Tampon_DIP\_PROD\_Groupe\Gabarit CP_Groupe VYV\Sources\Images Word\Web_GrpeVY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54max1\GRAPHISTE\Tampon_DIP\_PROD\_Groupe\Gabarit CP_Groupe VYV\Sources\Images Word\Web_GrpeVY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2233" cy="226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6432" behindDoc="0" locked="0" layoutInCell="1" allowOverlap="1" wp14:anchorId="607C7A0E" wp14:editId="22635A48">
              <wp:simplePos x="0" y="0"/>
              <wp:positionH relativeFrom="column">
                <wp:posOffset>4864100</wp:posOffset>
              </wp:positionH>
              <wp:positionV relativeFrom="page">
                <wp:posOffset>10221595</wp:posOffset>
              </wp:positionV>
              <wp:extent cx="262800" cy="262800"/>
              <wp:effectExtent l="0" t="0" r="4445" b="4445"/>
              <wp:wrapNone/>
              <wp:docPr id="10" name="Groupe 10"/>
              <wp:cNvGraphicFramePr/>
              <a:graphic xmlns:a="http://schemas.openxmlformats.org/drawingml/2006/main">
                <a:graphicData uri="http://schemas.microsoft.com/office/word/2010/wordprocessingGroup">
                  <wpg:wgp>
                    <wpg:cNvGrpSpPr/>
                    <wpg:grpSpPr>
                      <a:xfrm>
                        <a:off x="0" y="0"/>
                        <a:ext cx="262800" cy="262800"/>
                        <a:chOff x="0" y="0"/>
                        <a:chExt cx="261620" cy="261620"/>
                      </a:xfrm>
                    </wpg:grpSpPr>
                    <wps:wsp>
                      <wps:cNvPr id="8" name="Ellipse 8"/>
                      <wps:cNvSpPr/>
                      <wps:spPr>
                        <a:xfrm>
                          <a:off x="0" y="0"/>
                          <a:ext cx="261620" cy="261620"/>
                        </a:xfrm>
                        <a:prstGeom prst="ellipse">
                          <a:avLst/>
                        </a:prstGeom>
                        <a:solidFill>
                          <a:srgbClr val="3CBC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2"/>
                      <wps:cNvSpPr txBox="1">
                        <a:spLocks noChangeArrowheads="1"/>
                      </wps:cNvSpPr>
                      <wps:spPr bwMode="auto">
                        <a:xfrm>
                          <a:off x="6136" y="42958"/>
                          <a:ext cx="249555" cy="177387"/>
                        </a:xfrm>
                        <a:prstGeom prst="rect">
                          <a:avLst/>
                        </a:prstGeom>
                        <a:noFill/>
                        <a:ln w="9525">
                          <a:noFill/>
                          <a:miter lim="800000"/>
                          <a:headEnd/>
                          <a:tailEnd/>
                        </a:ln>
                      </wps:spPr>
                      <wps:txbx>
                        <w:txbxContent>
                          <w:p w14:paraId="41466D1C" w14:textId="3F785778" w:rsidR="00F413CA" w:rsidRPr="00E33AE0" w:rsidRDefault="00F413CA" w:rsidP="00CC3786">
                            <w:pPr>
                              <w:pStyle w:val="Pied-de-Page"/>
                              <w:jc w:val="center"/>
                              <w:rPr>
                                <w:color w:val="FFFFFF" w:themeColor="background1"/>
                              </w:rPr>
                            </w:pPr>
                            <w:r w:rsidRPr="00E33AE0">
                              <w:rPr>
                                <w:b/>
                                <w:color w:val="FFFFFF" w:themeColor="background1"/>
                              </w:rPr>
                              <w:fldChar w:fldCharType="begin"/>
                            </w:r>
                            <w:r w:rsidRPr="00E33AE0">
                              <w:rPr>
                                <w:b/>
                                <w:color w:val="FFFFFF" w:themeColor="background1"/>
                              </w:rPr>
                              <w:instrText>PAGE  \* Arabic  \* MERGEFORMAT</w:instrText>
                            </w:r>
                            <w:r w:rsidRPr="00E33AE0">
                              <w:rPr>
                                <w:b/>
                                <w:color w:val="FFFFFF" w:themeColor="background1"/>
                              </w:rPr>
                              <w:fldChar w:fldCharType="separate"/>
                            </w:r>
                            <w:r w:rsidR="004B3E5B">
                              <w:rPr>
                                <w:b/>
                                <w:noProof/>
                                <w:color w:val="FFFFFF" w:themeColor="background1"/>
                              </w:rPr>
                              <w:t>1</w:t>
                            </w:r>
                            <w:r w:rsidRPr="00E33AE0">
                              <w:rPr>
                                <w:b/>
                                <w:color w:val="FFFFFF" w:themeColor="background1"/>
                              </w:rPr>
                              <w:fldChar w:fldCharType="end"/>
                            </w:r>
                            <w:r w:rsidRPr="00E33AE0">
                              <w:rPr>
                                <w:color w:val="FFFFFF" w:themeColor="background1"/>
                              </w:rPr>
                              <w:t>/</w:t>
                            </w:r>
                            <w:r w:rsidRPr="00E33AE0">
                              <w:rPr>
                                <w:color w:val="FFFFFF" w:themeColor="background1"/>
                              </w:rPr>
                              <w:fldChar w:fldCharType="begin"/>
                            </w:r>
                            <w:r w:rsidRPr="00E33AE0">
                              <w:rPr>
                                <w:color w:val="FFFFFF" w:themeColor="background1"/>
                              </w:rPr>
                              <w:instrText>NUMPAGES  \* Arabic  \* MERGEFORMAT</w:instrText>
                            </w:r>
                            <w:r w:rsidRPr="00E33AE0">
                              <w:rPr>
                                <w:color w:val="FFFFFF" w:themeColor="background1"/>
                              </w:rPr>
                              <w:fldChar w:fldCharType="separate"/>
                            </w:r>
                            <w:r w:rsidR="004B3E5B">
                              <w:rPr>
                                <w:noProof/>
                                <w:color w:val="FFFFFF" w:themeColor="background1"/>
                              </w:rPr>
                              <w:t>2</w:t>
                            </w:r>
                            <w:r w:rsidRPr="00E33AE0">
                              <w:rPr>
                                <w:color w:val="FFFFFF" w:themeColor="background1"/>
                              </w:rPr>
                              <w:fldChar w:fldCharType="end"/>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07C7A0E" id="Groupe 10" o:spid="_x0000_s1033" style="position:absolute;margin-left:383pt;margin-top:804.85pt;width:20.7pt;height:20.7pt;z-index:251666432;mso-position-vertical-relative:page;mso-width-relative:margin;mso-height-relative:margin" coordsize="26162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">
              <v:oval id="Ellipse 8" o:spid="_x0000_s1034" style="position:absolute;width:261620;height:26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" fillcolor="#3cbcd7" stroked="f" strokeweight="1pt">
                <v:stroke joinstyle="miter"/>
              </v:oval>
              <v:shapetype id="_x0000_t202" coordsize="21600,21600" o:spt="202" path="m,l,21600r21600,l21600,xe">
                <v:stroke joinstyle="miter"/>
                <v:path gradientshapeok="t" o:connecttype="rect"/>
              </v:shapetype>
              <v:shape id="_x0000_s1035" type="#_x0000_t202" style="position:absolute;left:6136;top:42958;width:249555;height:177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41466D1C" w14:textId="3F785778" w:rsidR="00F413CA" w:rsidRPr="00E33AE0" w:rsidRDefault="00F413CA" w:rsidP="00CC3786">
                      <w:pPr>
                        <w:pStyle w:val="Pied-de-Page"/>
                        <w:jc w:val="center"/>
                        <w:rPr>
                          <w:color w:val="FFFFFF" w:themeColor="background1"/>
                        </w:rPr>
                      </w:pPr>
                      <w:r w:rsidRPr="00E33AE0">
                        <w:rPr>
                          <w:b/>
                          <w:color w:val="FFFFFF" w:themeColor="background1"/>
                        </w:rPr>
                        <w:fldChar w:fldCharType="begin"/>
                      </w:r>
                      <w:r w:rsidRPr="00E33AE0">
                        <w:rPr>
                          <w:b/>
                          <w:color w:val="FFFFFF" w:themeColor="background1"/>
                        </w:rPr>
                        <w:instrText>PAGE  \* Arabic  \* MERGEFORMAT</w:instrText>
                      </w:r>
                      <w:r w:rsidRPr="00E33AE0">
                        <w:rPr>
                          <w:b/>
                          <w:color w:val="FFFFFF" w:themeColor="background1"/>
                        </w:rPr>
                        <w:fldChar w:fldCharType="separate"/>
                      </w:r>
                      <w:r w:rsidR="004B3E5B">
                        <w:rPr>
                          <w:b/>
                          <w:noProof/>
                          <w:color w:val="FFFFFF" w:themeColor="background1"/>
                        </w:rPr>
                        <w:t>1</w:t>
                      </w:r>
                      <w:r w:rsidRPr="00E33AE0">
                        <w:rPr>
                          <w:b/>
                          <w:color w:val="FFFFFF" w:themeColor="background1"/>
                        </w:rPr>
                        <w:fldChar w:fldCharType="end"/>
                      </w:r>
                      <w:r w:rsidRPr="00E33AE0">
                        <w:rPr>
                          <w:color w:val="FFFFFF" w:themeColor="background1"/>
                        </w:rPr>
                        <w:t>/</w:t>
                      </w:r>
                      <w:r w:rsidRPr="00E33AE0">
                        <w:rPr>
                          <w:color w:val="FFFFFF" w:themeColor="background1"/>
                        </w:rPr>
                        <w:fldChar w:fldCharType="begin"/>
                      </w:r>
                      <w:r w:rsidRPr="00E33AE0">
                        <w:rPr>
                          <w:color w:val="FFFFFF" w:themeColor="background1"/>
                        </w:rPr>
                        <w:instrText>NUMPAGES  \* Arabic  \* MERGEFORMAT</w:instrText>
                      </w:r>
                      <w:r w:rsidRPr="00E33AE0">
                        <w:rPr>
                          <w:color w:val="FFFFFF" w:themeColor="background1"/>
                        </w:rPr>
                        <w:fldChar w:fldCharType="separate"/>
                      </w:r>
                      <w:r w:rsidR="004B3E5B">
                        <w:rPr>
                          <w:noProof/>
                          <w:color w:val="FFFFFF" w:themeColor="background1"/>
                        </w:rPr>
                        <w:t>2</w:t>
                      </w:r>
                      <w:r w:rsidRPr="00E33AE0">
                        <w:rPr>
                          <w:color w:val="FFFFFF" w:themeColor="background1"/>
                        </w:rPr>
                        <w:fldChar w:fldCharType="end"/>
                      </w:r>
                    </w:p>
                  </w:txbxContent>
                </v:textbox>
              </v:shape>
              <w10:wrap anchory="page"/>
            </v:group>
          </w:pict>
        </mc:Fallback>
      </mc:AlternateContent>
    </w:r>
    <w:r>
      <w:rPr>
        <w:noProof/>
      </w:rPr>
      <mc:AlternateContent>
        <mc:Choice Requires="wps">
          <w:drawing>
            <wp:anchor distT="0" distB="0" distL="114300" distR="114300" simplePos="0" relativeHeight="251659264" behindDoc="0" locked="0" layoutInCell="1" allowOverlap="1" wp14:anchorId="588B44E9" wp14:editId="71DF86CB">
              <wp:simplePos x="0" y="0"/>
              <wp:positionH relativeFrom="page">
                <wp:posOffset>968375</wp:posOffset>
              </wp:positionH>
              <wp:positionV relativeFrom="page">
                <wp:posOffset>10165905</wp:posOffset>
              </wp:positionV>
              <wp:extent cx="4404360" cy="28765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287655"/>
                      </a:xfrm>
                      <a:prstGeom prst="rect">
                        <a:avLst/>
                      </a:prstGeom>
                      <a:noFill/>
                      <a:ln w="9525">
                        <a:noFill/>
                        <a:miter lim="800000"/>
                        <a:headEnd/>
                        <a:tailEnd/>
                      </a:ln>
                    </wps:spPr>
                    <wps:txbx>
                      <w:txbxContent>
                        <w:p w14:paraId="08F67F56" w14:textId="77777777" w:rsidR="00F413CA" w:rsidRPr="00F65BF6" w:rsidRDefault="00F413CA" w:rsidP="00F65BF6">
                          <w:r w:rsidRPr="00F65BF6">
                            <w:rPr>
                              <w:sz w:val="12"/>
                              <w:szCs w:val="12"/>
                            </w:rPr>
                            <w:t xml:space="preserve">Groupe VYV, Union Mutualiste de Groupe soumise aux dispositions du Code de la mutualité, n° </w:t>
                          </w:r>
                          <w:proofErr w:type="spellStart"/>
                          <w:r w:rsidRPr="00F65BF6">
                            <w:rPr>
                              <w:sz w:val="12"/>
                              <w:szCs w:val="12"/>
                            </w:rPr>
                            <w:t>Siren</w:t>
                          </w:r>
                          <w:proofErr w:type="spellEnd"/>
                          <w:r w:rsidRPr="00F65BF6">
                            <w:rPr>
                              <w:sz w:val="12"/>
                              <w:szCs w:val="12"/>
                            </w:rPr>
                            <w:t xml:space="preserve"> 532 661 832, </w:t>
                          </w:r>
                          <w:r>
                            <w:rPr>
                              <w:sz w:val="12"/>
                              <w:szCs w:val="12"/>
                            </w:rPr>
                            <w:br/>
                          </w:r>
                          <w:r w:rsidRPr="00F65BF6">
                            <w:rPr>
                              <w:sz w:val="12"/>
                              <w:szCs w:val="12"/>
                            </w:rPr>
                            <w:t xml:space="preserve">n° LEI 969500E0I6R1LLI4UF62. Siège social : </w:t>
                          </w:r>
                          <w:r w:rsidRPr="000E4A08">
                            <w:rPr>
                              <w:sz w:val="12"/>
                              <w:szCs w:val="12"/>
                            </w:rPr>
                            <w:t>62-68 rue Jeanne d’Arc 75013 Paris</w:t>
                          </w:r>
                        </w:p>
                        <w:p w14:paraId="737FB751" w14:textId="77777777" w:rsidR="00F413CA" w:rsidRPr="00F65BF6" w:rsidRDefault="00F413CA" w:rsidP="0034450E">
                          <w:pPr>
                            <w:pStyle w:val="Mentions-lgales"/>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8B44E9" id="_x0000_s1036" type="#_x0000_t202" style="position:absolute;margin-left:76.25pt;margin-top:800.45pt;width:346.8pt;height:2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" filled="f" stroked="f">
              <v:textbox inset="0,0,0,0">
                <w:txbxContent>
                  <w:p w14:paraId="08F67F56" w14:textId="77777777" w:rsidR="00F413CA" w:rsidRPr="00F65BF6" w:rsidRDefault="00F413CA" w:rsidP="00F65BF6">
                    <w:r w:rsidRPr="00F65BF6">
                      <w:rPr>
                        <w:sz w:val="12"/>
                        <w:szCs w:val="12"/>
                      </w:rPr>
                      <w:t xml:space="preserve">Groupe VYV, Union Mutualiste de Groupe soumise aux dispositions du Code de la mutualité, n° </w:t>
                    </w:r>
                    <w:proofErr w:type="spellStart"/>
                    <w:r w:rsidRPr="00F65BF6">
                      <w:rPr>
                        <w:sz w:val="12"/>
                        <w:szCs w:val="12"/>
                      </w:rPr>
                      <w:t>Siren</w:t>
                    </w:r>
                    <w:proofErr w:type="spellEnd"/>
                    <w:r w:rsidRPr="00F65BF6">
                      <w:rPr>
                        <w:sz w:val="12"/>
                        <w:szCs w:val="12"/>
                      </w:rPr>
                      <w:t xml:space="preserve"> 532 661 832, </w:t>
                    </w:r>
                    <w:r>
                      <w:rPr>
                        <w:sz w:val="12"/>
                        <w:szCs w:val="12"/>
                      </w:rPr>
                      <w:br/>
                    </w:r>
                    <w:r w:rsidRPr="00F65BF6">
                      <w:rPr>
                        <w:sz w:val="12"/>
                        <w:szCs w:val="12"/>
                      </w:rPr>
                      <w:t xml:space="preserve">n° LEI 969500E0I6R1LLI4UF62. Siège social : </w:t>
                    </w:r>
                    <w:r w:rsidRPr="000E4A08">
                      <w:rPr>
                        <w:sz w:val="12"/>
                        <w:szCs w:val="12"/>
                      </w:rPr>
                      <w:t>62-68 rue Jeanne d’Arc 75013 Paris</w:t>
                    </w:r>
                  </w:p>
                  <w:p w14:paraId="737FB751" w14:textId="77777777" w:rsidR="00F413CA" w:rsidRPr="00F65BF6" w:rsidRDefault="00F413CA" w:rsidP="0034450E">
                    <w:pPr>
                      <w:pStyle w:val="Mentions-lgales"/>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F8AA8" w14:textId="77777777" w:rsidR="00CD30EE" w:rsidRDefault="00D82B78">
      <w:pPr>
        <w:spacing w:before="0"/>
      </w:pPr>
      <w:r>
        <w:separator/>
      </w:r>
    </w:p>
  </w:footnote>
  <w:footnote w:type="continuationSeparator" w:id="0">
    <w:p w14:paraId="235BC195" w14:textId="77777777" w:rsidR="00CD30EE" w:rsidRDefault="00D82B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F9FE" w14:textId="77777777" w:rsidR="00F413CA" w:rsidRDefault="00F413CA" w:rsidP="00330AD8">
    <w:r>
      <w:rPr>
        <w:noProof/>
      </w:rPr>
      <w:drawing>
        <wp:anchor distT="0" distB="0" distL="114300" distR="114300" simplePos="0" relativeHeight="251664384" behindDoc="1" locked="0" layoutInCell="1" allowOverlap="1" wp14:anchorId="129696EC" wp14:editId="36288B04">
          <wp:simplePos x="0" y="0"/>
          <wp:positionH relativeFrom="column">
            <wp:posOffset>3977640</wp:posOffset>
          </wp:positionH>
          <wp:positionV relativeFrom="page">
            <wp:posOffset>-197</wp:posOffset>
          </wp:positionV>
          <wp:extent cx="1425575" cy="1266825"/>
          <wp:effectExtent l="0" t="0" r="3175" b="9525"/>
          <wp:wrapNone/>
          <wp:docPr id="299" name="Image 299" descr="\\Fic54max1\GRAPHISTE\Tampon_DIP\_PROD\_Groupe\Gabarit CP_Groupe VYV\Sources\Images Word\CP_Groupe_For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CP_Groupe VYV\Sources\Images Word\CP_Groupe_For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4C69E388" wp14:editId="154AB266">
          <wp:simplePos x="0" y="0"/>
          <wp:positionH relativeFrom="column">
            <wp:posOffset>-2158365</wp:posOffset>
          </wp:positionH>
          <wp:positionV relativeFrom="page">
            <wp:posOffset>4751182</wp:posOffset>
          </wp:positionV>
          <wp:extent cx="763200" cy="2098800"/>
          <wp:effectExtent l="0" t="0" r="0" b="0"/>
          <wp:wrapNone/>
          <wp:docPr id="300" name="Image 300" descr="\\Fic54max1\GRAPHISTE\Tampon_DIP\_PROD\_Groupe\Gabarit CP_Groupe VYV\Sources\Images Word\CP_Groupe_For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CP_Groupe VYV\Sources\Images Word\CP_Groupe_Forme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3200" cy="209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DAAAC4C" wp14:editId="47A0D71F">
          <wp:simplePos x="0" y="0"/>
          <wp:positionH relativeFrom="page">
            <wp:posOffset>241161</wp:posOffset>
          </wp:positionH>
          <wp:positionV relativeFrom="page">
            <wp:posOffset>200968</wp:posOffset>
          </wp:positionV>
          <wp:extent cx="1235948" cy="823636"/>
          <wp:effectExtent l="0" t="0" r="0" b="0"/>
          <wp:wrapNone/>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5504" w14:textId="77777777" w:rsidR="00F413CA" w:rsidRDefault="00F413CA" w:rsidP="00330AD8">
    <w:r>
      <w:rPr>
        <w:noProof/>
      </w:rPr>
      <w:drawing>
        <wp:anchor distT="0" distB="0" distL="114300" distR="114300" simplePos="0" relativeHeight="251662336" behindDoc="1" locked="0" layoutInCell="1" allowOverlap="1" wp14:anchorId="0BB695C1" wp14:editId="769BD0B2">
          <wp:simplePos x="0" y="0"/>
          <wp:positionH relativeFrom="column">
            <wp:posOffset>-2160270</wp:posOffset>
          </wp:positionH>
          <wp:positionV relativeFrom="page">
            <wp:posOffset>0</wp:posOffset>
          </wp:positionV>
          <wp:extent cx="2653030" cy="2378075"/>
          <wp:effectExtent l="0" t="0" r="0" b="3175"/>
          <wp:wrapNone/>
          <wp:docPr id="302"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54max1\GRAPHISTE\Tampon_DIP\_PROD\_Groupe\Gabarit CP_Groupe VYV\Sources\CP_Groupe_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3030" cy="2378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2A236B9" wp14:editId="341A2D00">
          <wp:simplePos x="0" y="0"/>
          <wp:positionH relativeFrom="column">
            <wp:posOffset>-1815353</wp:posOffset>
          </wp:positionH>
          <wp:positionV relativeFrom="page">
            <wp:posOffset>208915</wp:posOffset>
          </wp:positionV>
          <wp:extent cx="1710000" cy="1296000"/>
          <wp:effectExtent l="0" t="0" r="5080" b="0"/>
          <wp:wrapNone/>
          <wp:docPr id="303" name="Image 303" descr="\\Fic54max1\GRAPHISTE\Tampon_DIP\_PROD\_Groupe\Gabarit CP_Groupe VYV\Sources\Images Word\Groupe-VYV_galet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54max1\GRAPHISTE\Tampon_DIP\_PROD\_Groupe\Gabarit CP_Groupe VYV\Sources\Images Word\Groupe-VYV_galet_RV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00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816D7"/>
    <w:multiLevelType w:val="hybridMultilevel"/>
    <w:tmpl w:val="12F241FC"/>
    <w:lvl w:ilvl="0" w:tplc="DD42E196">
      <w:start w:val="1"/>
      <w:numFmt w:val="bullet"/>
      <w:lvlText w:val=""/>
      <w:lvlJc w:val="left"/>
      <w:pPr>
        <w:ind w:left="720" w:hanging="360"/>
      </w:pPr>
      <w:rPr>
        <w:rFonts w:ascii="Symbol" w:hAnsi="Symbol"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CA"/>
    <w:rsid w:val="004B3E5B"/>
    <w:rsid w:val="00CD30EE"/>
    <w:rsid w:val="00D82B78"/>
    <w:rsid w:val="00F413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3D20"/>
  <w15:chartTrackingRefBased/>
  <w15:docId w15:val="{044597AC-919D-4931-8E8D-790ECDED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CA"/>
    <w:pPr>
      <w:spacing w:before="120" w:after="0" w:line="240" w:lineRule="auto"/>
    </w:pPr>
    <w:rPr>
      <w:rFonts w:ascii="Calibri" w:hAnsi="Calibri"/>
      <w:kern w:val="0"/>
      <w:sz w:val="20"/>
      <w:szCs w:val="20"/>
      <w:lang w:eastAsia="fr-FR"/>
      <w14:ligatures w14:val="none"/>
    </w:rPr>
  </w:style>
  <w:style w:type="paragraph" w:styleId="Titre2">
    <w:name w:val="heading 2"/>
    <w:basedOn w:val="Sous-titre"/>
    <w:next w:val="Titre3"/>
    <w:link w:val="Titre2Car"/>
    <w:uiPriority w:val="9"/>
    <w:unhideWhenUsed/>
    <w:qFormat/>
    <w:rsid w:val="00F413CA"/>
    <w:pPr>
      <w:keepNext/>
      <w:keepLines/>
      <w:numPr>
        <w:ilvl w:val="0"/>
      </w:numPr>
      <w:spacing w:before="440" w:after="0"/>
      <w:ind w:left="720" w:hanging="720"/>
      <w:outlineLvl w:val="1"/>
    </w:pPr>
    <w:rPr>
      <w:rFonts w:ascii="Calibri" w:eastAsiaTheme="majorEastAsia" w:hAnsi="Calibri" w:cstheme="majorBidi"/>
      <w:bCs/>
      <w:color w:val="3CBCD7"/>
      <w:spacing w:val="0"/>
      <w:sz w:val="32"/>
      <w:szCs w:val="32"/>
    </w:rPr>
  </w:style>
  <w:style w:type="paragraph" w:styleId="Titre3">
    <w:name w:val="heading 3"/>
    <w:basedOn w:val="Normal"/>
    <w:next w:val="Normal"/>
    <w:link w:val="Titre3Car"/>
    <w:uiPriority w:val="9"/>
    <w:semiHidden/>
    <w:unhideWhenUsed/>
    <w:qFormat/>
    <w:rsid w:val="00F413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413CA"/>
    <w:pPr>
      <w:spacing w:before="100" w:beforeAutospacing="1" w:after="100" w:afterAutospacing="1"/>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F413CA"/>
    <w:rPr>
      <w:rFonts w:ascii="Calibri" w:eastAsiaTheme="majorEastAsia" w:hAnsi="Calibri" w:cstheme="majorBidi"/>
      <w:bCs/>
      <w:color w:val="3CBCD7"/>
      <w:kern w:val="0"/>
      <w:sz w:val="32"/>
      <w:szCs w:val="32"/>
      <w:lang w:eastAsia="fr-FR"/>
      <w14:ligatures w14:val="none"/>
    </w:rPr>
  </w:style>
  <w:style w:type="character" w:styleId="Lienhypertexte">
    <w:name w:val="Hyperlink"/>
    <w:basedOn w:val="Policepardfaut"/>
    <w:uiPriority w:val="99"/>
    <w:unhideWhenUsed/>
    <w:rsid w:val="00F413CA"/>
    <w:rPr>
      <w:color w:val="0563C1" w:themeColor="hyperlink"/>
      <w:u w:val="single"/>
    </w:rPr>
  </w:style>
  <w:style w:type="paragraph" w:styleId="Citation">
    <w:name w:val="Quote"/>
    <w:basedOn w:val="Normal"/>
    <w:next w:val="Normal"/>
    <w:link w:val="CitationCar"/>
    <w:uiPriority w:val="29"/>
    <w:qFormat/>
    <w:rsid w:val="00F413CA"/>
    <w:pPr>
      <w:jc w:val="right"/>
    </w:pPr>
    <w:rPr>
      <w:rFonts w:ascii="Georgia" w:hAnsi="Georgia"/>
      <w:color w:val="82368C"/>
      <w:sz w:val="18"/>
      <w:szCs w:val="18"/>
      <w:lang w:val="en-US"/>
    </w:rPr>
  </w:style>
  <w:style w:type="character" w:customStyle="1" w:styleId="CitationCar">
    <w:name w:val="Citation Car"/>
    <w:basedOn w:val="Policepardfaut"/>
    <w:link w:val="Citation"/>
    <w:uiPriority w:val="29"/>
    <w:rsid w:val="00F413CA"/>
    <w:rPr>
      <w:rFonts w:ascii="Georgia" w:hAnsi="Georgia"/>
      <w:color w:val="82368C"/>
      <w:kern w:val="0"/>
      <w:sz w:val="18"/>
      <w:szCs w:val="18"/>
      <w:lang w:val="en-US" w:eastAsia="fr-FR"/>
      <w14:ligatures w14:val="none"/>
    </w:rPr>
  </w:style>
  <w:style w:type="paragraph" w:styleId="Citationintense">
    <w:name w:val="Intense Quote"/>
    <w:basedOn w:val="Citation"/>
    <w:next w:val="Normal"/>
    <w:link w:val="CitationintenseCar"/>
    <w:uiPriority w:val="30"/>
    <w:qFormat/>
    <w:rsid w:val="00F413CA"/>
    <w:rPr>
      <w:b/>
    </w:rPr>
  </w:style>
  <w:style w:type="character" w:customStyle="1" w:styleId="CitationintenseCar">
    <w:name w:val="Citation intense Car"/>
    <w:basedOn w:val="Policepardfaut"/>
    <w:link w:val="Citationintense"/>
    <w:uiPriority w:val="30"/>
    <w:rsid w:val="00F413CA"/>
    <w:rPr>
      <w:rFonts w:ascii="Georgia" w:hAnsi="Georgia"/>
      <w:b/>
      <w:color w:val="82368C"/>
      <w:kern w:val="0"/>
      <w:sz w:val="18"/>
      <w:szCs w:val="18"/>
      <w:lang w:val="en-US" w:eastAsia="fr-FR"/>
      <w14:ligatures w14:val="none"/>
    </w:rPr>
  </w:style>
  <w:style w:type="paragraph" w:styleId="Paragraphedeliste">
    <w:name w:val="List Paragraph"/>
    <w:aliases w:val="FooterText,numbered,List Paragraph1,Bulletr List Paragraph,列?出?段?落,列?出?段?落1,List Paragraph2,List Paragraph21,列出段落,列出段落1,List Paragraph211,Listeafsnit1,Parágrafo da Lista1,リスト段落1,????,Párrafo de lista1,List Paragraph11,Bullet list,?,F"/>
    <w:basedOn w:val="Normal"/>
    <w:link w:val="ParagraphedelisteCar"/>
    <w:uiPriority w:val="34"/>
    <w:qFormat/>
    <w:rsid w:val="00F413CA"/>
    <w:pPr>
      <w:numPr>
        <w:numId w:val="1"/>
      </w:numPr>
      <w:spacing w:before="40"/>
      <w:ind w:left="142" w:hanging="142"/>
    </w:pPr>
  </w:style>
  <w:style w:type="paragraph" w:customStyle="1" w:styleId="EncadrTexte">
    <w:name w:val="Encadré_Texte"/>
    <w:basedOn w:val="Normal"/>
    <w:link w:val="EncadrTexteCar"/>
    <w:qFormat/>
    <w:rsid w:val="00F413CA"/>
    <w:pPr>
      <w:pBdr>
        <w:top w:val="single" w:sz="48" w:space="1" w:color="482683"/>
        <w:left w:val="single" w:sz="48" w:space="4" w:color="482683"/>
        <w:bottom w:val="single" w:sz="48" w:space="1" w:color="482683"/>
        <w:right w:val="single" w:sz="48" w:space="4" w:color="482683"/>
      </w:pBdr>
      <w:shd w:val="solid" w:color="482683" w:fill="482683"/>
    </w:pPr>
  </w:style>
  <w:style w:type="character" w:customStyle="1" w:styleId="EncadrTexteCar">
    <w:name w:val="Encadré_Texte Car"/>
    <w:basedOn w:val="Policepardfaut"/>
    <w:link w:val="EncadrTexte"/>
    <w:rsid w:val="00F413CA"/>
    <w:rPr>
      <w:rFonts w:ascii="Calibri" w:hAnsi="Calibri"/>
      <w:kern w:val="0"/>
      <w:sz w:val="20"/>
      <w:szCs w:val="20"/>
      <w:shd w:val="solid" w:color="482683" w:fill="482683"/>
      <w:lang w:eastAsia="fr-FR"/>
      <w14:ligatures w14:val="none"/>
    </w:rPr>
  </w:style>
  <w:style w:type="paragraph" w:customStyle="1" w:styleId="EncadrTitre">
    <w:name w:val="Encadré_Titre"/>
    <w:basedOn w:val="EncadrTexte"/>
    <w:next w:val="EncadrTexte"/>
    <w:qFormat/>
    <w:rsid w:val="00F413CA"/>
    <w:pPr>
      <w:spacing w:before="300"/>
    </w:pPr>
    <w:rPr>
      <w:b/>
      <w:sz w:val="26"/>
      <w:szCs w:val="26"/>
    </w:rPr>
  </w:style>
  <w:style w:type="paragraph" w:customStyle="1" w:styleId="Mentions-lgales">
    <w:name w:val="Mentions-légales"/>
    <w:rsid w:val="00F413CA"/>
    <w:pPr>
      <w:spacing w:after="0" w:line="240" w:lineRule="auto"/>
    </w:pPr>
    <w:rPr>
      <w:rFonts w:ascii="Calibri" w:hAnsi="Calibri"/>
      <w:kern w:val="0"/>
      <w:sz w:val="12"/>
      <w:szCs w:val="12"/>
      <w:lang w:eastAsia="fr-FR"/>
      <w14:ligatures w14:val="none"/>
    </w:rPr>
  </w:style>
  <w:style w:type="paragraph" w:customStyle="1" w:styleId="Pied-de-Page">
    <w:name w:val="Pied-de-Page"/>
    <w:rsid w:val="00F413CA"/>
    <w:pPr>
      <w:spacing w:after="0" w:line="240" w:lineRule="auto"/>
    </w:pPr>
    <w:rPr>
      <w:rFonts w:ascii="Calibri" w:hAnsi="Calibri"/>
      <w:color w:val="82368C"/>
      <w:kern w:val="0"/>
      <w:sz w:val="16"/>
      <w:szCs w:val="16"/>
      <w:lang w:eastAsia="fr-FR"/>
      <w14:ligatures w14:val="none"/>
    </w:rPr>
  </w:style>
  <w:style w:type="paragraph" w:customStyle="1" w:styleId="Chap">
    <w:name w:val="Chapô"/>
    <w:basedOn w:val="Normal"/>
    <w:next w:val="Titre2"/>
    <w:uiPriority w:val="99"/>
    <w:qFormat/>
    <w:rsid w:val="00F413CA"/>
    <w:pPr>
      <w:suppressAutoHyphens/>
      <w:autoSpaceDE w:val="0"/>
      <w:autoSpaceDN w:val="0"/>
      <w:adjustRightInd w:val="0"/>
      <w:spacing w:before="320" w:after="100"/>
      <w:textAlignment w:val="center"/>
    </w:pPr>
    <w:rPr>
      <w:rFonts w:asciiTheme="minorHAnsi" w:hAnsiTheme="minorHAnsi" w:cs="Aria Text G1"/>
      <w:bCs/>
      <w:color w:val="422A7F"/>
      <w:sz w:val="28"/>
      <w:szCs w:val="28"/>
      <w:lang w:eastAsia="en-US"/>
    </w:rPr>
  </w:style>
  <w:style w:type="character" w:customStyle="1" w:styleId="ParagraphedelisteCar">
    <w:name w:val="Paragraphe de liste Car"/>
    <w:aliases w:val="FooterText Car,numbered Car,List Paragraph1 Car,Bulletr List Paragraph Car,列?出?段?落 Car,列?出?段?落1 Car,List Paragraph2 Car,List Paragraph21 Car,列出段落 Car,列出段落1 Car,List Paragraph211 Car,Listeafsnit1 Car,Parágrafo da Lista1 Car,? Car"/>
    <w:basedOn w:val="Policepardfaut"/>
    <w:link w:val="Paragraphedeliste"/>
    <w:uiPriority w:val="34"/>
    <w:qFormat/>
    <w:locked/>
    <w:rsid w:val="00F413CA"/>
    <w:rPr>
      <w:rFonts w:ascii="Calibri" w:hAnsi="Calibri"/>
      <w:kern w:val="0"/>
      <w:sz w:val="20"/>
      <w:szCs w:val="20"/>
      <w:lang w:eastAsia="fr-FR"/>
      <w14:ligatures w14:val="none"/>
    </w:rPr>
  </w:style>
  <w:style w:type="character" w:styleId="Marquedecommentaire">
    <w:name w:val="annotation reference"/>
    <w:basedOn w:val="Policepardfaut"/>
    <w:uiPriority w:val="99"/>
    <w:semiHidden/>
    <w:unhideWhenUsed/>
    <w:rsid w:val="00F413CA"/>
    <w:rPr>
      <w:sz w:val="16"/>
      <w:szCs w:val="16"/>
    </w:rPr>
  </w:style>
  <w:style w:type="paragraph" w:styleId="Commentaire">
    <w:name w:val="annotation text"/>
    <w:basedOn w:val="Normal"/>
    <w:link w:val="CommentaireCar"/>
    <w:uiPriority w:val="99"/>
    <w:unhideWhenUsed/>
    <w:rsid w:val="00F413CA"/>
  </w:style>
  <w:style w:type="character" w:customStyle="1" w:styleId="CommentaireCar">
    <w:name w:val="Commentaire Car"/>
    <w:basedOn w:val="Policepardfaut"/>
    <w:link w:val="Commentaire"/>
    <w:uiPriority w:val="99"/>
    <w:rsid w:val="00F413CA"/>
    <w:rPr>
      <w:rFonts w:ascii="Calibri" w:hAnsi="Calibri"/>
      <w:kern w:val="0"/>
      <w:sz w:val="20"/>
      <w:szCs w:val="20"/>
      <w:lang w:eastAsia="fr-FR"/>
      <w14:ligatures w14:val="none"/>
    </w:rPr>
  </w:style>
  <w:style w:type="paragraph" w:styleId="Sous-titre">
    <w:name w:val="Subtitle"/>
    <w:basedOn w:val="Normal"/>
    <w:next w:val="Normal"/>
    <w:link w:val="Sous-titreCar"/>
    <w:uiPriority w:val="11"/>
    <w:qFormat/>
    <w:rsid w:val="00F413CA"/>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F413CA"/>
    <w:rPr>
      <w:rFonts w:eastAsiaTheme="minorEastAsia"/>
      <w:color w:val="5A5A5A" w:themeColor="text1" w:themeTint="A5"/>
      <w:spacing w:val="15"/>
      <w:kern w:val="0"/>
      <w:lang w:eastAsia="fr-FR"/>
      <w14:ligatures w14:val="none"/>
    </w:rPr>
  </w:style>
  <w:style w:type="character" w:customStyle="1" w:styleId="Titre3Car">
    <w:name w:val="Titre 3 Car"/>
    <w:basedOn w:val="Policepardfaut"/>
    <w:link w:val="Titre3"/>
    <w:uiPriority w:val="9"/>
    <w:semiHidden/>
    <w:rsid w:val="00F413CA"/>
    <w:rPr>
      <w:rFonts w:asciiTheme="majorHAnsi" w:eastAsiaTheme="majorEastAsia" w:hAnsiTheme="majorHAnsi" w:cstheme="majorBidi"/>
      <w:color w:val="1F3763" w:themeColor="accent1" w:themeShade="7F"/>
      <w:kern w:val="0"/>
      <w:sz w:val="24"/>
      <w:szCs w:val="24"/>
      <w:lang w:eastAsia="fr-FR"/>
      <w14:ligatures w14:val="none"/>
    </w:rPr>
  </w:style>
  <w:style w:type="paragraph" w:styleId="Rvision">
    <w:name w:val="Revision"/>
    <w:hidden/>
    <w:uiPriority w:val="99"/>
    <w:semiHidden/>
    <w:rsid w:val="00F413CA"/>
    <w:pPr>
      <w:spacing w:after="0" w:line="240" w:lineRule="auto"/>
    </w:pPr>
    <w:rPr>
      <w:rFonts w:ascii="Calibri" w:hAnsi="Calibri"/>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68657">
      <w:bodyDiv w:val="1"/>
      <w:marLeft w:val="0"/>
      <w:marRight w:val="0"/>
      <w:marTop w:val="0"/>
      <w:marBottom w:val="0"/>
      <w:divBdr>
        <w:top w:val="none" w:sz="0" w:space="0" w:color="auto"/>
        <w:left w:val="none" w:sz="0" w:space="0" w:color="auto"/>
        <w:bottom w:val="none" w:sz="0" w:space="0" w:color="auto"/>
        <w:right w:val="none" w:sz="0" w:space="0" w:color="auto"/>
      </w:divBdr>
    </w:div>
    <w:div w:id="12768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handigyneco-idf/" TargetMode="External"/><Relationship Id="rId18" Type="http://schemas.openxmlformats.org/officeDocument/2006/relationships/hyperlink" Target="https://www.linkedin.com/company/groupe-vy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services-handicap.vyv3.fr/home" TargetMode="External"/><Relationship Id="rId17" Type="http://schemas.openxmlformats.org/officeDocument/2006/relationships/hyperlink" Target="http://www.groupe-vyv.fr" TargetMode="External"/><Relationship Id="rId25" Type="http://schemas.openxmlformats.org/officeDocument/2006/relationships/hyperlink" Target="mailto:valentine.vilarem@groupe-vyv.fr" TargetMode="External"/><Relationship Id="rId2" Type="http://schemas.openxmlformats.org/officeDocument/2006/relationships/customXml" Target="../customXml/item2.xml"/><Relationship Id="rId16" Type="http://schemas.openxmlformats.org/officeDocument/2006/relationships/hyperlink" Target="https://www.groupe-vyv.fr/accueil-vyv-3/podcast-grandicap/" TargetMode="External"/><Relationship Id="rId20" Type="http://schemas.openxmlformats.org/officeDocument/2006/relationships/hyperlink" Target="https://twitter.com/Groupe_VY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2.png"/><Relationship Id="rId24" Type="http://schemas.openxmlformats.org/officeDocument/2006/relationships/hyperlink" Target="mailto:isabelle.poret@groupe-vyv.fr" TargetMode="External"/><Relationship Id="rId5" Type="http://schemas.openxmlformats.org/officeDocument/2006/relationships/styles" Target="styles.xml"/><Relationship Id="rId15" Type="http://schemas.openxmlformats.org/officeDocument/2006/relationships/hyperlink" Target="https://www.groupe-vyv.fr/accueil-vyv-3/pole-accompagnement/personnes-handicapees/"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IwmIsvezJrI?si=rvmFmmW7IWyl6Bya" TargetMode="External"/><Relationship Id="rId22" Type="http://schemas.openxmlformats.org/officeDocument/2006/relationships/hyperlink" Target="https://www.youtube.com/channel/UCB3tbZ0lPqfJ1LviXII53nQ"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E6083E7CCED42A0AD9666A2D6AC5D" ma:contentTypeVersion="18" ma:contentTypeDescription="Crée un document." ma:contentTypeScope="" ma:versionID="28bb5afbce75ae20f61177dea0f32f5e">
  <xsd:schema xmlns:xsd="http://www.w3.org/2001/XMLSchema" xmlns:xs="http://www.w3.org/2001/XMLSchema" xmlns:p="http://schemas.microsoft.com/office/2006/metadata/properties" xmlns:ns2="8020e253-ab16-40dd-8c1b-0827595d63d7" xmlns:ns3="1d31e50e-f339-4606-a930-d584b4934f42" targetNamespace="http://schemas.microsoft.com/office/2006/metadata/properties" ma:root="true" ma:fieldsID="c1923be6af95ba4761aac043bde9cbf7" ns2:_="" ns3:_="">
    <xsd:import namespace="8020e253-ab16-40dd-8c1b-0827595d63d7"/>
    <xsd:import namespace="1d31e50e-f339-4606-a930-d584b4934f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0e253-ab16-40dd-8c1b-0827595d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1e50e-f339-4606-a930-d584b4934f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4bd11b-e046-486d-b029-f3494219fc2f}" ma:internalName="TaxCatchAll" ma:showField="CatchAllData" ma:web="1d31e50e-f339-4606-a930-d584b4934f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20e253-ab16-40dd-8c1b-0827595d63d7">
      <Terms xmlns="http://schemas.microsoft.com/office/infopath/2007/PartnerControls"/>
    </lcf76f155ced4ddcb4097134ff3c332f>
    <TaxCatchAll xmlns="1d31e50e-f339-4606-a930-d584b4934f42" xsi:nil="true"/>
  </documentManagement>
</p:properties>
</file>

<file path=customXml/itemProps1.xml><?xml version="1.0" encoding="utf-8"?>
<ds:datastoreItem xmlns:ds="http://schemas.openxmlformats.org/officeDocument/2006/customXml" ds:itemID="{F66D921C-5B15-4159-8682-323072B68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0e253-ab16-40dd-8c1b-0827595d63d7"/>
    <ds:schemaRef ds:uri="1d31e50e-f339-4606-a930-d584b493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B6455-0947-4C94-9206-306FF8D6712D}">
  <ds:schemaRefs>
    <ds:schemaRef ds:uri="http://schemas.microsoft.com/sharepoint/v3/contenttype/forms"/>
  </ds:schemaRefs>
</ds:datastoreItem>
</file>

<file path=customXml/itemProps3.xml><?xml version="1.0" encoding="utf-8"?>
<ds:datastoreItem xmlns:ds="http://schemas.openxmlformats.org/officeDocument/2006/customXml" ds:itemID="{BA4E4604-3D38-4F14-81A7-8C73542E78B4}">
  <ds:schemaRefs>
    <ds:schemaRef ds:uri="http://purl.org/dc/elements/1.1/"/>
    <ds:schemaRef ds:uri="http://purl.org/dc/dcmitype/"/>
    <ds:schemaRef ds:uri="http://schemas.microsoft.com/office/infopath/2007/PartnerControls"/>
    <ds:schemaRef ds:uri="1d31e50e-f339-4606-a930-d584b4934f42"/>
    <ds:schemaRef ds:uri="http://schemas.microsoft.com/office/2006/metadata/properties"/>
    <ds:schemaRef ds:uri="http://schemas.microsoft.com/office/2006/documentManagement/types"/>
    <ds:schemaRef ds:uri="http://purl.org/dc/terms/"/>
    <ds:schemaRef ds:uri="8020e253-ab16-40dd-8c1b-0827595d63d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4830</Characters>
  <Application>Microsoft Office Word</Application>
  <DocSecurity>0</DocSecurity>
  <Lines>91</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VILAREM Valentine</dc:creator>
  <cp:keywords/>
  <dc:description/>
  <cp:lastModifiedBy>MONTEIL Solène</cp:lastModifiedBy>
  <cp:revision>2</cp:revision>
  <dcterms:created xsi:type="dcterms:W3CDTF">2024-01-29T14:34:00Z</dcterms:created>
  <dcterms:modified xsi:type="dcterms:W3CDTF">2024-01-29T14:34:00Z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0x01010086BE6083E7CCED42A0AD9666A2D6AC5D</vt:lpwstr>
  </property>
  <property fmtid="{D5CDD505-2E9C-101B-9397-08002B2CF9AE}" pid="3" name="MediaServiceImageTags">
    <vt:lpwstr/>
  </property>
</Properties>
</file>